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7232FF" w:rsidRDefault="00F95F7E" w:rsidP="00F95F7E">
      <w:pPr>
        <w:spacing w:before="240" w:after="240" w:line="360" w:lineRule="auto"/>
        <w:jc w:val="center"/>
        <w:rPr>
          <w:rFonts w:ascii="Palatino Linotype" w:hAnsi="Palatino Linotype"/>
          <w:b/>
        </w:rPr>
      </w:pPr>
      <w:r w:rsidRPr="007232FF">
        <w:rPr>
          <w:rFonts w:ascii="Palatino Linotype" w:hAnsi="Palatino Linotype"/>
          <w:b/>
        </w:rPr>
        <w:t>LÍNEAS ARGUMENTATIVAS.</w:t>
      </w:r>
    </w:p>
    <w:p w14:paraId="272A44BB" w14:textId="77777777" w:rsidR="00BE52BB" w:rsidRPr="007232FF" w:rsidRDefault="00BE52BB" w:rsidP="00BE52BB">
      <w:pPr>
        <w:spacing w:before="240" w:after="360" w:line="360" w:lineRule="auto"/>
        <w:contextualSpacing/>
        <w:jc w:val="both"/>
        <w:rPr>
          <w:rFonts w:ascii="Palatino Linotype" w:eastAsia="Times New Roman" w:hAnsi="Palatino Linotype"/>
        </w:rPr>
      </w:pPr>
      <w:r w:rsidRPr="007232FF">
        <w:rPr>
          <w:rFonts w:ascii="Palatino Linotype" w:eastAsia="Times New Roman" w:hAnsi="Palatino Linotype"/>
          <w:b/>
        </w:rPr>
        <w:t>DEBERES DE LAS AUTORIDADES.</w:t>
      </w:r>
      <w:r w:rsidRPr="007232FF">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w:t>
      </w:r>
      <w:proofErr w:type="gramStart"/>
      <w:r w:rsidRPr="007232FF">
        <w:rPr>
          <w:rFonts w:ascii="Palatino Linotype" w:eastAsia="Times New Roman" w:hAnsi="Palatino Linotype"/>
        </w:rPr>
        <w:t>obligación</w:t>
      </w:r>
      <w:proofErr w:type="gramEnd"/>
      <w:r w:rsidRPr="007232FF">
        <w:rPr>
          <w:rFonts w:ascii="Palatino Linotype" w:eastAsia="Times New Roman" w:hAnsi="Palatino Linotype"/>
        </w:rPr>
        <w:t xml:space="preserve">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1B9B7834" w14:textId="77777777" w:rsidR="00BE52BB" w:rsidRPr="007232FF" w:rsidRDefault="00BE52BB" w:rsidP="00BE52BB">
      <w:pPr>
        <w:spacing w:before="240" w:after="360" w:line="360" w:lineRule="auto"/>
        <w:contextualSpacing/>
        <w:jc w:val="both"/>
        <w:rPr>
          <w:rFonts w:ascii="Palatino Linotype" w:eastAsia="Times New Roman" w:hAnsi="Palatino Linotype"/>
        </w:rPr>
      </w:pPr>
    </w:p>
    <w:p w14:paraId="7424539D" w14:textId="365F1432" w:rsidR="00D30114" w:rsidRPr="007232FF" w:rsidRDefault="00BE52BB" w:rsidP="00BE52BB">
      <w:pPr>
        <w:spacing w:before="240" w:after="360" w:line="360" w:lineRule="auto"/>
        <w:contextualSpacing/>
        <w:jc w:val="both"/>
        <w:rPr>
          <w:rFonts w:ascii="Palatino Linotype" w:eastAsia="Times New Roman" w:hAnsi="Palatino Linotype"/>
        </w:rPr>
      </w:pPr>
      <w:r w:rsidRPr="007232FF">
        <w:rPr>
          <w:rFonts w:ascii="Palatino Linotype" w:hAnsi="Palatino Linotype" w:cs="Arial"/>
          <w:b/>
        </w:rPr>
        <w:t>VERSIONES PÚBLICAS, DE LA ELABORACION DE LAS</w:t>
      </w:r>
      <w:r w:rsidRPr="007232FF">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3968C0BE" w14:textId="78968991" w:rsidR="00F95F7E" w:rsidRPr="007232FF" w:rsidRDefault="00F95F7E" w:rsidP="00F95F7E">
      <w:pPr>
        <w:spacing w:before="240" w:after="360" w:line="360" w:lineRule="auto"/>
        <w:contextualSpacing/>
        <w:jc w:val="both"/>
        <w:rPr>
          <w:rFonts w:ascii="Palatino Linotype" w:eastAsia="Times New Roman" w:hAnsi="Palatino Linotype"/>
        </w:rPr>
      </w:pPr>
    </w:p>
    <w:p w14:paraId="02B70AED" w14:textId="210ED491" w:rsidR="00F95F7E" w:rsidRPr="007232FF" w:rsidRDefault="00F95F7E" w:rsidP="00F95F7E">
      <w:pPr>
        <w:spacing w:before="240" w:after="360" w:line="360" w:lineRule="auto"/>
        <w:contextualSpacing/>
        <w:jc w:val="both"/>
        <w:rPr>
          <w:rFonts w:ascii="Palatino Linotype" w:eastAsia="Times New Roman" w:hAnsi="Palatino Linotype"/>
        </w:rPr>
      </w:pPr>
    </w:p>
    <w:p w14:paraId="47819CD6" w14:textId="77777777" w:rsidR="007C3C28" w:rsidRPr="007232FF" w:rsidRDefault="007C3C28" w:rsidP="00F95F7E">
      <w:pPr>
        <w:spacing w:before="240" w:after="360" w:line="360" w:lineRule="auto"/>
        <w:contextualSpacing/>
        <w:jc w:val="both"/>
        <w:rPr>
          <w:rFonts w:ascii="Palatino Linotype" w:eastAsia="Times New Roman" w:hAnsi="Palatino Linotype"/>
        </w:rPr>
      </w:pPr>
    </w:p>
    <w:p w14:paraId="526AA511" w14:textId="77777777" w:rsidR="007C3C28" w:rsidRPr="007232FF" w:rsidRDefault="007C3C28" w:rsidP="00F95F7E">
      <w:pPr>
        <w:spacing w:before="240" w:after="360" w:line="360" w:lineRule="auto"/>
        <w:contextualSpacing/>
        <w:jc w:val="both"/>
        <w:rPr>
          <w:rFonts w:ascii="Palatino Linotype" w:eastAsia="Times New Roman" w:hAnsi="Palatino Linotype"/>
        </w:rPr>
      </w:pPr>
    </w:p>
    <w:p w14:paraId="31137936" w14:textId="302D1D0F" w:rsidR="00BC61B2" w:rsidRPr="007232FF" w:rsidRDefault="00A20B1F" w:rsidP="001E74A5">
      <w:pPr>
        <w:spacing w:line="360" w:lineRule="auto"/>
        <w:jc w:val="center"/>
        <w:rPr>
          <w:rFonts w:ascii="Palatino Linotype" w:eastAsia="Times New Roman" w:hAnsi="Palatino Linotype" w:cs="Times New Roman"/>
          <w:b/>
          <w:u w:val="single"/>
        </w:rPr>
      </w:pPr>
      <w:r w:rsidRPr="007232FF">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2CEE855" w:rsidR="00DA7E2F" w:rsidRPr="007232FF" w:rsidRDefault="00DA7E2F" w:rsidP="00FF6073">
          <w:pPr>
            <w:pStyle w:val="TtulodeTDC"/>
            <w:spacing w:before="0" w:line="480" w:lineRule="auto"/>
            <w:rPr>
              <w:b/>
            </w:rPr>
          </w:pPr>
        </w:p>
        <w:p w14:paraId="6C68EC0E" w14:textId="77777777" w:rsidR="007232FF" w:rsidRPr="007232FF" w:rsidRDefault="00DA7E2F">
          <w:pPr>
            <w:pStyle w:val="TDC1"/>
            <w:rPr>
              <w:noProof/>
              <w:sz w:val="22"/>
              <w:szCs w:val="22"/>
              <w:lang w:val="es-MX" w:eastAsia="es-MX"/>
            </w:rPr>
          </w:pPr>
          <w:r w:rsidRPr="007232FF">
            <w:rPr>
              <w:rFonts w:ascii="Palatino Linotype" w:hAnsi="Palatino Linotype"/>
              <w:b/>
            </w:rPr>
            <w:fldChar w:fldCharType="begin"/>
          </w:r>
          <w:r w:rsidRPr="007232FF">
            <w:rPr>
              <w:rFonts w:ascii="Palatino Linotype" w:hAnsi="Palatino Linotype"/>
              <w:b/>
            </w:rPr>
            <w:instrText xml:space="preserve"> TOC \o "1-3" \h \z \u </w:instrText>
          </w:r>
          <w:r w:rsidRPr="007232FF">
            <w:rPr>
              <w:rFonts w:ascii="Palatino Linotype" w:hAnsi="Palatino Linotype"/>
              <w:b/>
            </w:rPr>
            <w:fldChar w:fldCharType="separate"/>
          </w:r>
          <w:hyperlink w:anchor="_Toc532815856" w:history="1">
            <w:r w:rsidR="007232FF" w:rsidRPr="007232FF">
              <w:rPr>
                <w:rStyle w:val="Hipervnculo"/>
                <w:b/>
                <w:noProof/>
              </w:rPr>
              <w:t>ANTECEDENTES</w:t>
            </w:r>
            <w:r w:rsidR="007232FF" w:rsidRPr="007232FF">
              <w:rPr>
                <w:noProof/>
                <w:webHidden/>
              </w:rPr>
              <w:tab/>
            </w:r>
            <w:r w:rsidR="007232FF" w:rsidRPr="007232FF">
              <w:rPr>
                <w:noProof/>
                <w:webHidden/>
              </w:rPr>
              <w:fldChar w:fldCharType="begin"/>
            </w:r>
            <w:r w:rsidR="007232FF" w:rsidRPr="007232FF">
              <w:rPr>
                <w:noProof/>
                <w:webHidden/>
              </w:rPr>
              <w:instrText xml:space="preserve"> PAGEREF _Toc532815856 \h </w:instrText>
            </w:r>
            <w:r w:rsidR="007232FF" w:rsidRPr="007232FF">
              <w:rPr>
                <w:noProof/>
                <w:webHidden/>
              </w:rPr>
            </w:r>
            <w:r w:rsidR="007232FF" w:rsidRPr="007232FF">
              <w:rPr>
                <w:noProof/>
                <w:webHidden/>
              </w:rPr>
              <w:fldChar w:fldCharType="separate"/>
            </w:r>
            <w:r w:rsidR="008A681E">
              <w:rPr>
                <w:noProof/>
                <w:webHidden/>
              </w:rPr>
              <w:t>3</w:t>
            </w:r>
            <w:r w:rsidR="007232FF" w:rsidRPr="007232FF">
              <w:rPr>
                <w:noProof/>
                <w:webHidden/>
              </w:rPr>
              <w:fldChar w:fldCharType="end"/>
            </w:r>
          </w:hyperlink>
        </w:p>
        <w:p w14:paraId="4B3DD697" w14:textId="77777777" w:rsidR="007232FF" w:rsidRPr="007232FF" w:rsidRDefault="000E43BE">
          <w:pPr>
            <w:pStyle w:val="TDC1"/>
            <w:rPr>
              <w:noProof/>
              <w:sz w:val="22"/>
              <w:szCs w:val="22"/>
              <w:lang w:val="es-MX" w:eastAsia="es-MX"/>
            </w:rPr>
          </w:pPr>
          <w:hyperlink w:anchor="_Toc532815861" w:history="1">
            <w:r w:rsidR="007232FF" w:rsidRPr="007232FF">
              <w:rPr>
                <w:rStyle w:val="Hipervnculo"/>
                <w:b/>
                <w:noProof/>
              </w:rPr>
              <w:t>CONSIDERANDO</w:t>
            </w:r>
            <w:r w:rsidR="007232FF" w:rsidRPr="007232FF">
              <w:rPr>
                <w:noProof/>
                <w:webHidden/>
              </w:rPr>
              <w:tab/>
            </w:r>
            <w:r w:rsidR="007232FF" w:rsidRPr="007232FF">
              <w:rPr>
                <w:noProof/>
                <w:webHidden/>
              </w:rPr>
              <w:fldChar w:fldCharType="begin"/>
            </w:r>
            <w:r w:rsidR="007232FF" w:rsidRPr="007232FF">
              <w:rPr>
                <w:noProof/>
                <w:webHidden/>
              </w:rPr>
              <w:instrText xml:space="preserve"> PAGEREF _Toc532815861 \h </w:instrText>
            </w:r>
            <w:r w:rsidR="007232FF" w:rsidRPr="007232FF">
              <w:rPr>
                <w:noProof/>
                <w:webHidden/>
              </w:rPr>
            </w:r>
            <w:r w:rsidR="007232FF" w:rsidRPr="007232FF">
              <w:rPr>
                <w:noProof/>
                <w:webHidden/>
              </w:rPr>
              <w:fldChar w:fldCharType="separate"/>
            </w:r>
            <w:r w:rsidR="008A681E">
              <w:rPr>
                <w:noProof/>
                <w:webHidden/>
              </w:rPr>
              <w:t>11</w:t>
            </w:r>
            <w:r w:rsidR="007232FF" w:rsidRPr="007232FF">
              <w:rPr>
                <w:noProof/>
                <w:webHidden/>
              </w:rPr>
              <w:fldChar w:fldCharType="end"/>
            </w:r>
          </w:hyperlink>
        </w:p>
        <w:p w14:paraId="1E5E37A6" w14:textId="77777777" w:rsidR="007232FF" w:rsidRPr="007232FF" w:rsidRDefault="000E43BE">
          <w:pPr>
            <w:pStyle w:val="TDC2"/>
            <w:rPr>
              <w:noProof/>
              <w:sz w:val="22"/>
              <w:szCs w:val="22"/>
              <w:lang w:val="es-MX" w:eastAsia="es-MX"/>
            </w:rPr>
          </w:pPr>
          <w:hyperlink w:anchor="_Toc532815862" w:history="1">
            <w:r w:rsidR="007232FF" w:rsidRPr="007232FF">
              <w:rPr>
                <w:rStyle w:val="Hipervnculo"/>
                <w:rFonts w:ascii="Palatino Linotype" w:hAnsi="Palatino Linotype"/>
                <w:b/>
                <w:noProof/>
              </w:rPr>
              <w:t>PRIMERO. De la competencia</w:t>
            </w:r>
            <w:r w:rsidR="007232FF" w:rsidRPr="007232FF">
              <w:rPr>
                <w:noProof/>
                <w:webHidden/>
              </w:rPr>
              <w:tab/>
            </w:r>
            <w:r w:rsidR="007232FF" w:rsidRPr="007232FF">
              <w:rPr>
                <w:noProof/>
                <w:webHidden/>
              </w:rPr>
              <w:fldChar w:fldCharType="begin"/>
            </w:r>
            <w:r w:rsidR="007232FF" w:rsidRPr="007232FF">
              <w:rPr>
                <w:noProof/>
                <w:webHidden/>
              </w:rPr>
              <w:instrText xml:space="preserve"> PAGEREF _Toc532815862 \h </w:instrText>
            </w:r>
            <w:r w:rsidR="007232FF" w:rsidRPr="007232FF">
              <w:rPr>
                <w:noProof/>
                <w:webHidden/>
              </w:rPr>
            </w:r>
            <w:r w:rsidR="007232FF" w:rsidRPr="007232FF">
              <w:rPr>
                <w:noProof/>
                <w:webHidden/>
              </w:rPr>
              <w:fldChar w:fldCharType="separate"/>
            </w:r>
            <w:r w:rsidR="008A681E">
              <w:rPr>
                <w:noProof/>
                <w:webHidden/>
              </w:rPr>
              <w:t>11</w:t>
            </w:r>
            <w:r w:rsidR="007232FF" w:rsidRPr="007232FF">
              <w:rPr>
                <w:noProof/>
                <w:webHidden/>
              </w:rPr>
              <w:fldChar w:fldCharType="end"/>
            </w:r>
          </w:hyperlink>
        </w:p>
        <w:p w14:paraId="1F899826" w14:textId="77777777" w:rsidR="007232FF" w:rsidRPr="007232FF" w:rsidRDefault="000E43BE">
          <w:pPr>
            <w:pStyle w:val="TDC2"/>
            <w:rPr>
              <w:noProof/>
              <w:sz w:val="22"/>
              <w:szCs w:val="22"/>
              <w:lang w:val="es-MX" w:eastAsia="es-MX"/>
            </w:rPr>
          </w:pPr>
          <w:hyperlink w:anchor="_Toc532815863" w:history="1">
            <w:r w:rsidR="007232FF" w:rsidRPr="007232FF">
              <w:rPr>
                <w:rStyle w:val="Hipervnculo"/>
                <w:rFonts w:ascii="Palatino Linotype" w:hAnsi="Palatino Linotype"/>
                <w:b/>
                <w:noProof/>
              </w:rPr>
              <w:t>SEGUNDO. De la oportunidad y procedencia.</w:t>
            </w:r>
            <w:r w:rsidR="007232FF" w:rsidRPr="007232FF">
              <w:rPr>
                <w:noProof/>
                <w:webHidden/>
              </w:rPr>
              <w:tab/>
            </w:r>
            <w:r w:rsidR="007232FF" w:rsidRPr="007232FF">
              <w:rPr>
                <w:noProof/>
                <w:webHidden/>
              </w:rPr>
              <w:fldChar w:fldCharType="begin"/>
            </w:r>
            <w:r w:rsidR="007232FF" w:rsidRPr="007232FF">
              <w:rPr>
                <w:noProof/>
                <w:webHidden/>
              </w:rPr>
              <w:instrText xml:space="preserve"> PAGEREF _Toc532815863 \h </w:instrText>
            </w:r>
            <w:r w:rsidR="007232FF" w:rsidRPr="007232FF">
              <w:rPr>
                <w:noProof/>
                <w:webHidden/>
              </w:rPr>
            </w:r>
            <w:r w:rsidR="007232FF" w:rsidRPr="007232FF">
              <w:rPr>
                <w:noProof/>
                <w:webHidden/>
              </w:rPr>
              <w:fldChar w:fldCharType="separate"/>
            </w:r>
            <w:r w:rsidR="008A681E">
              <w:rPr>
                <w:noProof/>
                <w:webHidden/>
              </w:rPr>
              <w:t>12</w:t>
            </w:r>
            <w:r w:rsidR="007232FF" w:rsidRPr="007232FF">
              <w:rPr>
                <w:noProof/>
                <w:webHidden/>
              </w:rPr>
              <w:fldChar w:fldCharType="end"/>
            </w:r>
          </w:hyperlink>
        </w:p>
        <w:p w14:paraId="7C9EB029" w14:textId="77777777" w:rsidR="007232FF" w:rsidRPr="007232FF" w:rsidRDefault="000E43BE">
          <w:pPr>
            <w:pStyle w:val="TDC1"/>
            <w:rPr>
              <w:noProof/>
              <w:sz w:val="22"/>
              <w:szCs w:val="22"/>
              <w:lang w:val="es-MX" w:eastAsia="es-MX"/>
            </w:rPr>
          </w:pPr>
          <w:hyperlink w:anchor="_Toc532815864" w:history="1">
            <w:r w:rsidR="007232FF" w:rsidRPr="007232FF">
              <w:rPr>
                <w:rStyle w:val="Hipervnculo"/>
                <w:b/>
                <w:noProof/>
              </w:rPr>
              <w:t>TERCERO.</w:t>
            </w:r>
            <w:r w:rsidR="007232FF" w:rsidRPr="007232FF">
              <w:rPr>
                <w:rStyle w:val="Hipervnculo"/>
                <w:noProof/>
              </w:rPr>
              <w:t xml:space="preserve"> </w:t>
            </w:r>
            <w:r w:rsidR="007232FF" w:rsidRPr="007232FF">
              <w:rPr>
                <w:rStyle w:val="Hipervnculo"/>
                <w:b/>
                <w:noProof/>
              </w:rPr>
              <w:t>De previo y especial pronunciamiento.</w:t>
            </w:r>
            <w:r w:rsidR="007232FF" w:rsidRPr="007232FF">
              <w:rPr>
                <w:noProof/>
                <w:webHidden/>
              </w:rPr>
              <w:tab/>
            </w:r>
            <w:r w:rsidR="007232FF" w:rsidRPr="007232FF">
              <w:rPr>
                <w:noProof/>
                <w:webHidden/>
              </w:rPr>
              <w:fldChar w:fldCharType="begin"/>
            </w:r>
            <w:r w:rsidR="007232FF" w:rsidRPr="007232FF">
              <w:rPr>
                <w:noProof/>
                <w:webHidden/>
              </w:rPr>
              <w:instrText xml:space="preserve"> PAGEREF _Toc532815864 \h </w:instrText>
            </w:r>
            <w:r w:rsidR="007232FF" w:rsidRPr="007232FF">
              <w:rPr>
                <w:noProof/>
                <w:webHidden/>
              </w:rPr>
            </w:r>
            <w:r w:rsidR="007232FF" w:rsidRPr="007232FF">
              <w:rPr>
                <w:noProof/>
                <w:webHidden/>
              </w:rPr>
              <w:fldChar w:fldCharType="separate"/>
            </w:r>
            <w:r w:rsidR="008A681E">
              <w:rPr>
                <w:noProof/>
                <w:webHidden/>
              </w:rPr>
              <w:t>13</w:t>
            </w:r>
            <w:r w:rsidR="007232FF" w:rsidRPr="007232FF">
              <w:rPr>
                <w:noProof/>
                <w:webHidden/>
              </w:rPr>
              <w:fldChar w:fldCharType="end"/>
            </w:r>
          </w:hyperlink>
        </w:p>
        <w:p w14:paraId="6ED9043C" w14:textId="77777777" w:rsidR="007232FF" w:rsidRPr="007232FF" w:rsidRDefault="000E43BE">
          <w:pPr>
            <w:pStyle w:val="TDC1"/>
            <w:rPr>
              <w:noProof/>
              <w:sz w:val="22"/>
              <w:szCs w:val="22"/>
              <w:lang w:val="es-MX" w:eastAsia="es-MX"/>
            </w:rPr>
          </w:pPr>
          <w:hyperlink w:anchor="_Toc532815865" w:history="1">
            <w:r w:rsidR="007232FF" w:rsidRPr="007232FF">
              <w:rPr>
                <w:rStyle w:val="Hipervnculo"/>
                <w:b/>
                <w:noProof/>
              </w:rPr>
              <w:t>I.</w:t>
            </w:r>
            <w:r w:rsidR="007232FF" w:rsidRPr="007232FF">
              <w:rPr>
                <w:noProof/>
                <w:sz w:val="22"/>
                <w:szCs w:val="22"/>
                <w:lang w:val="es-MX" w:eastAsia="es-MX"/>
              </w:rPr>
              <w:tab/>
            </w:r>
            <w:r w:rsidR="007232FF" w:rsidRPr="007232FF">
              <w:rPr>
                <w:rStyle w:val="Hipervnculo"/>
                <w:b/>
                <w:noProof/>
              </w:rPr>
              <w:t>Del derecho de petición</w:t>
            </w:r>
            <w:r w:rsidR="007232FF" w:rsidRPr="007232FF">
              <w:rPr>
                <w:noProof/>
                <w:webHidden/>
              </w:rPr>
              <w:tab/>
            </w:r>
            <w:r w:rsidR="007232FF" w:rsidRPr="007232FF">
              <w:rPr>
                <w:noProof/>
                <w:webHidden/>
              </w:rPr>
              <w:fldChar w:fldCharType="begin"/>
            </w:r>
            <w:r w:rsidR="007232FF" w:rsidRPr="007232FF">
              <w:rPr>
                <w:noProof/>
                <w:webHidden/>
              </w:rPr>
              <w:instrText xml:space="preserve"> PAGEREF _Toc532815865 \h </w:instrText>
            </w:r>
            <w:r w:rsidR="007232FF" w:rsidRPr="007232FF">
              <w:rPr>
                <w:noProof/>
                <w:webHidden/>
              </w:rPr>
            </w:r>
            <w:r w:rsidR="007232FF" w:rsidRPr="007232FF">
              <w:rPr>
                <w:noProof/>
                <w:webHidden/>
              </w:rPr>
              <w:fldChar w:fldCharType="separate"/>
            </w:r>
            <w:r w:rsidR="008A681E">
              <w:rPr>
                <w:noProof/>
                <w:webHidden/>
              </w:rPr>
              <w:t>13</w:t>
            </w:r>
            <w:r w:rsidR="007232FF" w:rsidRPr="007232FF">
              <w:rPr>
                <w:noProof/>
                <w:webHidden/>
              </w:rPr>
              <w:fldChar w:fldCharType="end"/>
            </w:r>
          </w:hyperlink>
        </w:p>
        <w:p w14:paraId="16846F01" w14:textId="77777777" w:rsidR="007232FF" w:rsidRPr="007232FF" w:rsidRDefault="000E43BE">
          <w:pPr>
            <w:pStyle w:val="TDC1"/>
            <w:rPr>
              <w:noProof/>
              <w:sz w:val="22"/>
              <w:szCs w:val="22"/>
              <w:lang w:val="es-MX" w:eastAsia="es-MX"/>
            </w:rPr>
          </w:pPr>
          <w:hyperlink w:anchor="_Toc532815866" w:history="1">
            <w:r w:rsidR="007232FF" w:rsidRPr="007232FF">
              <w:rPr>
                <w:rStyle w:val="Hipervnculo"/>
                <w:b/>
                <w:noProof/>
              </w:rPr>
              <w:t>II.</w:t>
            </w:r>
            <w:r w:rsidR="007232FF" w:rsidRPr="007232FF">
              <w:rPr>
                <w:noProof/>
                <w:sz w:val="22"/>
                <w:szCs w:val="22"/>
                <w:lang w:val="es-MX" w:eastAsia="es-MX"/>
              </w:rPr>
              <w:tab/>
            </w:r>
            <w:r w:rsidR="007232FF" w:rsidRPr="007232FF">
              <w:rPr>
                <w:rStyle w:val="Hipervnculo"/>
                <w:b/>
                <w:noProof/>
              </w:rPr>
              <w:t>Del nombre</w:t>
            </w:r>
            <w:r w:rsidR="007232FF" w:rsidRPr="007232FF">
              <w:rPr>
                <w:noProof/>
                <w:webHidden/>
              </w:rPr>
              <w:tab/>
            </w:r>
            <w:r w:rsidR="007232FF" w:rsidRPr="007232FF">
              <w:rPr>
                <w:noProof/>
                <w:webHidden/>
              </w:rPr>
              <w:fldChar w:fldCharType="begin"/>
            </w:r>
            <w:r w:rsidR="007232FF" w:rsidRPr="007232FF">
              <w:rPr>
                <w:noProof/>
                <w:webHidden/>
              </w:rPr>
              <w:instrText xml:space="preserve"> PAGEREF _Toc532815866 \h </w:instrText>
            </w:r>
            <w:r w:rsidR="007232FF" w:rsidRPr="007232FF">
              <w:rPr>
                <w:noProof/>
                <w:webHidden/>
              </w:rPr>
            </w:r>
            <w:r w:rsidR="007232FF" w:rsidRPr="007232FF">
              <w:rPr>
                <w:noProof/>
                <w:webHidden/>
              </w:rPr>
              <w:fldChar w:fldCharType="separate"/>
            </w:r>
            <w:r w:rsidR="008A681E">
              <w:rPr>
                <w:noProof/>
                <w:webHidden/>
              </w:rPr>
              <w:t>18</w:t>
            </w:r>
            <w:r w:rsidR="007232FF" w:rsidRPr="007232FF">
              <w:rPr>
                <w:noProof/>
                <w:webHidden/>
              </w:rPr>
              <w:fldChar w:fldCharType="end"/>
            </w:r>
          </w:hyperlink>
        </w:p>
        <w:p w14:paraId="71A340EB" w14:textId="77777777" w:rsidR="007232FF" w:rsidRPr="007232FF" w:rsidRDefault="000E43BE">
          <w:pPr>
            <w:pStyle w:val="TDC2"/>
            <w:rPr>
              <w:noProof/>
              <w:sz w:val="22"/>
              <w:szCs w:val="22"/>
              <w:lang w:val="es-MX" w:eastAsia="es-MX"/>
            </w:rPr>
          </w:pPr>
          <w:hyperlink w:anchor="_Toc532815867" w:history="1">
            <w:r w:rsidR="007232FF" w:rsidRPr="007232FF">
              <w:rPr>
                <w:rStyle w:val="Hipervnculo"/>
                <w:rFonts w:ascii="Palatino Linotype" w:hAnsi="Palatino Linotype"/>
                <w:b/>
                <w:noProof/>
              </w:rPr>
              <w:t>III.</w:t>
            </w:r>
            <w:r w:rsidR="007232FF" w:rsidRPr="007232FF">
              <w:rPr>
                <w:noProof/>
                <w:sz w:val="22"/>
                <w:szCs w:val="22"/>
                <w:lang w:val="es-MX" w:eastAsia="es-MX"/>
              </w:rPr>
              <w:tab/>
            </w:r>
            <w:r w:rsidR="007232FF" w:rsidRPr="007232FF">
              <w:rPr>
                <w:rStyle w:val="Hipervnculo"/>
                <w:rFonts w:ascii="Palatino Linotype" w:hAnsi="Palatino Linotype"/>
                <w:b/>
                <w:noProof/>
              </w:rPr>
              <w:t>El deber de formular la solicitud de información bajo los principios de respeto y en forma pacífica.</w:t>
            </w:r>
            <w:r w:rsidR="007232FF" w:rsidRPr="007232FF">
              <w:rPr>
                <w:noProof/>
                <w:webHidden/>
              </w:rPr>
              <w:tab/>
            </w:r>
            <w:r w:rsidR="007232FF" w:rsidRPr="007232FF">
              <w:rPr>
                <w:noProof/>
                <w:webHidden/>
              </w:rPr>
              <w:fldChar w:fldCharType="begin"/>
            </w:r>
            <w:r w:rsidR="007232FF" w:rsidRPr="007232FF">
              <w:rPr>
                <w:noProof/>
                <w:webHidden/>
              </w:rPr>
              <w:instrText xml:space="preserve"> PAGEREF _Toc532815867 \h </w:instrText>
            </w:r>
            <w:r w:rsidR="007232FF" w:rsidRPr="007232FF">
              <w:rPr>
                <w:noProof/>
                <w:webHidden/>
              </w:rPr>
            </w:r>
            <w:r w:rsidR="007232FF" w:rsidRPr="007232FF">
              <w:rPr>
                <w:noProof/>
                <w:webHidden/>
              </w:rPr>
              <w:fldChar w:fldCharType="separate"/>
            </w:r>
            <w:r w:rsidR="008A681E">
              <w:rPr>
                <w:noProof/>
                <w:webHidden/>
              </w:rPr>
              <w:t>20</w:t>
            </w:r>
            <w:r w:rsidR="007232FF" w:rsidRPr="007232FF">
              <w:rPr>
                <w:noProof/>
                <w:webHidden/>
              </w:rPr>
              <w:fldChar w:fldCharType="end"/>
            </w:r>
          </w:hyperlink>
        </w:p>
        <w:p w14:paraId="1EFE631F" w14:textId="77777777" w:rsidR="007232FF" w:rsidRPr="007232FF" w:rsidRDefault="000E43BE">
          <w:pPr>
            <w:pStyle w:val="TDC1"/>
            <w:rPr>
              <w:noProof/>
              <w:sz w:val="22"/>
              <w:szCs w:val="22"/>
              <w:lang w:val="es-MX" w:eastAsia="es-MX"/>
            </w:rPr>
          </w:pPr>
          <w:hyperlink w:anchor="_Toc532815868" w:history="1">
            <w:r w:rsidR="007232FF" w:rsidRPr="007232FF">
              <w:rPr>
                <w:rStyle w:val="Hipervnculo"/>
                <w:b/>
                <w:noProof/>
              </w:rPr>
              <w:t>CUARTO.</w:t>
            </w:r>
            <w:r w:rsidR="007232FF" w:rsidRPr="007232FF">
              <w:rPr>
                <w:rStyle w:val="Hipervnculo"/>
                <w:noProof/>
              </w:rPr>
              <w:t xml:space="preserve"> </w:t>
            </w:r>
            <w:r w:rsidR="007232FF" w:rsidRPr="007232FF">
              <w:rPr>
                <w:rStyle w:val="Hipervnculo"/>
                <w:b/>
                <w:noProof/>
              </w:rPr>
              <w:t xml:space="preserve">Del planteamiento de la </w:t>
            </w:r>
            <w:r w:rsidR="007232FF" w:rsidRPr="007232FF">
              <w:rPr>
                <w:rStyle w:val="Hipervnculo"/>
                <w:b/>
                <w:i/>
                <w:noProof/>
              </w:rPr>
              <w:t>Litis</w:t>
            </w:r>
            <w:r w:rsidR="007232FF" w:rsidRPr="007232FF">
              <w:rPr>
                <w:rStyle w:val="Hipervnculo"/>
                <w:b/>
                <w:noProof/>
              </w:rPr>
              <w:t>.</w:t>
            </w:r>
            <w:r w:rsidR="007232FF" w:rsidRPr="007232FF">
              <w:rPr>
                <w:noProof/>
                <w:webHidden/>
              </w:rPr>
              <w:tab/>
            </w:r>
            <w:r w:rsidR="007232FF" w:rsidRPr="007232FF">
              <w:rPr>
                <w:noProof/>
                <w:webHidden/>
              </w:rPr>
              <w:fldChar w:fldCharType="begin"/>
            </w:r>
            <w:r w:rsidR="007232FF" w:rsidRPr="007232FF">
              <w:rPr>
                <w:noProof/>
                <w:webHidden/>
              </w:rPr>
              <w:instrText xml:space="preserve"> PAGEREF _Toc532815868 \h </w:instrText>
            </w:r>
            <w:r w:rsidR="007232FF" w:rsidRPr="007232FF">
              <w:rPr>
                <w:noProof/>
                <w:webHidden/>
              </w:rPr>
            </w:r>
            <w:r w:rsidR="007232FF" w:rsidRPr="007232FF">
              <w:rPr>
                <w:noProof/>
                <w:webHidden/>
              </w:rPr>
              <w:fldChar w:fldCharType="separate"/>
            </w:r>
            <w:r w:rsidR="008A681E">
              <w:rPr>
                <w:noProof/>
                <w:webHidden/>
              </w:rPr>
              <w:t>24</w:t>
            </w:r>
            <w:r w:rsidR="007232FF" w:rsidRPr="007232FF">
              <w:rPr>
                <w:noProof/>
                <w:webHidden/>
              </w:rPr>
              <w:fldChar w:fldCharType="end"/>
            </w:r>
          </w:hyperlink>
        </w:p>
        <w:p w14:paraId="202D5788" w14:textId="77777777" w:rsidR="007232FF" w:rsidRPr="007232FF" w:rsidRDefault="000E43BE">
          <w:pPr>
            <w:pStyle w:val="TDC1"/>
            <w:rPr>
              <w:noProof/>
              <w:sz w:val="22"/>
              <w:szCs w:val="22"/>
              <w:lang w:val="es-MX" w:eastAsia="es-MX"/>
            </w:rPr>
          </w:pPr>
          <w:hyperlink w:anchor="_Toc532815869" w:history="1">
            <w:r w:rsidR="007232FF" w:rsidRPr="007232FF">
              <w:rPr>
                <w:rStyle w:val="Hipervnculo"/>
                <w:b/>
                <w:noProof/>
              </w:rPr>
              <w:t>QUINTO. Del estudio y resolución del asunto.</w:t>
            </w:r>
            <w:r w:rsidR="007232FF" w:rsidRPr="007232FF">
              <w:rPr>
                <w:noProof/>
                <w:webHidden/>
              </w:rPr>
              <w:tab/>
            </w:r>
            <w:r w:rsidR="007232FF" w:rsidRPr="007232FF">
              <w:rPr>
                <w:noProof/>
                <w:webHidden/>
              </w:rPr>
              <w:fldChar w:fldCharType="begin"/>
            </w:r>
            <w:r w:rsidR="007232FF" w:rsidRPr="007232FF">
              <w:rPr>
                <w:noProof/>
                <w:webHidden/>
              </w:rPr>
              <w:instrText xml:space="preserve"> PAGEREF _Toc532815869 \h </w:instrText>
            </w:r>
            <w:r w:rsidR="007232FF" w:rsidRPr="007232FF">
              <w:rPr>
                <w:noProof/>
                <w:webHidden/>
              </w:rPr>
            </w:r>
            <w:r w:rsidR="007232FF" w:rsidRPr="007232FF">
              <w:rPr>
                <w:noProof/>
                <w:webHidden/>
              </w:rPr>
              <w:fldChar w:fldCharType="separate"/>
            </w:r>
            <w:r w:rsidR="008A681E">
              <w:rPr>
                <w:noProof/>
                <w:webHidden/>
              </w:rPr>
              <w:t>25</w:t>
            </w:r>
            <w:r w:rsidR="007232FF" w:rsidRPr="007232FF">
              <w:rPr>
                <w:noProof/>
                <w:webHidden/>
              </w:rPr>
              <w:fldChar w:fldCharType="end"/>
            </w:r>
          </w:hyperlink>
        </w:p>
        <w:p w14:paraId="0683C9E3" w14:textId="77777777" w:rsidR="007232FF" w:rsidRPr="007232FF" w:rsidRDefault="000E43BE">
          <w:pPr>
            <w:pStyle w:val="TDC1"/>
            <w:rPr>
              <w:noProof/>
              <w:sz w:val="22"/>
              <w:szCs w:val="22"/>
              <w:lang w:val="es-MX" w:eastAsia="es-MX"/>
            </w:rPr>
          </w:pPr>
          <w:hyperlink w:anchor="_Toc532815870" w:history="1">
            <w:r w:rsidR="007232FF" w:rsidRPr="007232FF">
              <w:rPr>
                <w:rStyle w:val="Hipervnculo"/>
                <w:rFonts w:eastAsia="Calibri"/>
                <w:b/>
                <w:noProof/>
                <w:lang w:val="es-ES"/>
              </w:rPr>
              <w:t>SEXTO. De la versión pública.</w:t>
            </w:r>
            <w:r w:rsidR="007232FF" w:rsidRPr="007232FF">
              <w:rPr>
                <w:noProof/>
                <w:webHidden/>
              </w:rPr>
              <w:tab/>
            </w:r>
            <w:r w:rsidR="007232FF" w:rsidRPr="007232FF">
              <w:rPr>
                <w:noProof/>
                <w:webHidden/>
              </w:rPr>
              <w:fldChar w:fldCharType="begin"/>
            </w:r>
            <w:r w:rsidR="007232FF" w:rsidRPr="007232FF">
              <w:rPr>
                <w:noProof/>
                <w:webHidden/>
              </w:rPr>
              <w:instrText xml:space="preserve"> PAGEREF _Toc532815870 \h </w:instrText>
            </w:r>
            <w:r w:rsidR="007232FF" w:rsidRPr="007232FF">
              <w:rPr>
                <w:noProof/>
                <w:webHidden/>
              </w:rPr>
            </w:r>
            <w:r w:rsidR="007232FF" w:rsidRPr="007232FF">
              <w:rPr>
                <w:noProof/>
                <w:webHidden/>
              </w:rPr>
              <w:fldChar w:fldCharType="separate"/>
            </w:r>
            <w:r w:rsidR="008A681E">
              <w:rPr>
                <w:noProof/>
                <w:webHidden/>
              </w:rPr>
              <w:t>48</w:t>
            </w:r>
            <w:r w:rsidR="007232FF" w:rsidRPr="007232FF">
              <w:rPr>
                <w:noProof/>
                <w:webHidden/>
              </w:rPr>
              <w:fldChar w:fldCharType="end"/>
            </w:r>
          </w:hyperlink>
        </w:p>
        <w:p w14:paraId="08E4B5E7" w14:textId="77777777" w:rsidR="007232FF" w:rsidRPr="007232FF" w:rsidRDefault="000E43BE">
          <w:pPr>
            <w:pStyle w:val="TDC1"/>
            <w:rPr>
              <w:noProof/>
              <w:sz w:val="22"/>
              <w:szCs w:val="22"/>
              <w:lang w:val="es-MX" w:eastAsia="es-MX"/>
            </w:rPr>
          </w:pPr>
          <w:hyperlink w:anchor="_Toc532815871" w:history="1">
            <w:r w:rsidR="007232FF" w:rsidRPr="007232FF">
              <w:rPr>
                <w:rStyle w:val="Hipervnculo"/>
                <w:b/>
                <w:noProof/>
              </w:rPr>
              <w:t>R E S O L U T I V O S</w:t>
            </w:r>
            <w:r w:rsidR="007232FF" w:rsidRPr="007232FF">
              <w:rPr>
                <w:noProof/>
                <w:webHidden/>
              </w:rPr>
              <w:tab/>
            </w:r>
            <w:r w:rsidR="007232FF" w:rsidRPr="007232FF">
              <w:rPr>
                <w:noProof/>
                <w:webHidden/>
              </w:rPr>
              <w:fldChar w:fldCharType="begin"/>
            </w:r>
            <w:r w:rsidR="007232FF" w:rsidRPr="007232FF">
              <w:rPr>
                <w:noProof/>
                <w:webHidden/>
              </w:rPr>
              <w:instrText xml:space="preserve"> PAGEREF _Toc532815871 \h </w:instrText>
            </w:r>
            <w:r w:rsidR="007232FF" w:rsidRPr="007232FF">
              <w:rPr>
                <w:noProof/>
                <w:webHidden/>
              </w:rPr>
            </w:r>
            <w:r w:rsidR="007232FF" w:rsidRPr="007232FF">
              <w:rPr>
                <w:noProof/>
                <w:webHidden/>
              </w:rPr>
              <w:fldChar w:fldCharType="separate"/>
            </w:r>
            <w:r w:rsidR="008A681E">
              <w:rPr>
                <w:noProof/>
                <w:webHidden/>
              </w:rPr>
              <w:t>56</w:t>
            </w:r>
            <w:r w:rsidR="007232FF" w:rsidRPr="007232FF">
              <w:rPr>
                <w:noProof/>
                <w:webHidden/>
              </w:rPr>
              <w:fldChar w:fldCharType="end"/>
            </w:r>
          </w:hyperlink>
        </w:p>
        <w:p w14:paraId="07A9A973" w14:textId="2E30048E" w:rsidR="00DA7E2F" w:rsidRPr="007232FF" w:rsidRDefault="00DA7E2F" w:rsidP="00FF6073">
          <w:pPr>
            <w:spacing w:line="480" w:lineRule="auto"/>
            <w:rPr>
              <w:rFonts w:ascii="Palatino Linotype" w:hAnsi="Palatino Linotype"/>
            </w:rPr>
          </w:pPr>
          <w:r w:rsidRPr="007232FF">
            <w:rPr>
              <w:rFonts w:ascii="Palatino Linotype" w:hAnsi="Palatino Linotype"/>
              <w:b/>
              <w:bCs/>
              <w:lang w:val="es-ES"/>
            </w:rPr>
            <w:fldChar w:fldCharType="end"/>
          </w:r>
        </w:p>
      </w:sdtContent>
    </w:sdt>
    <w:p w14:paraId="73F7F940" w14:textId="788B09C3" w:rsidR="00662C69" w:rsidRPr="007232FF" w:rsidRDefault="009B11D6" w:rsidP="00440800">
      <w:pPr>
        <w:tabs>
          <w:tab w:val="left" w:pos="3465"/>
        </w:tabs>
        <w:spacing w:before="240" w:after="360" w:line="360" w:lineRule="auto"/>
        <w:jc w:val="both"/>
        <w:rPr>
          <w:rFonts w:ascii="Palatino Linotype" w:hAnsi="Palatino Linotype"/>
        </w:rPr>
      </w:pPr>
      <w:r w:rsidRPr="007232FF">
        <w:rPr>
          <w:rFonts w:ascii="Palatino Linotype" w:hAnsi="Palatino Linotype"/>
        </w:rPr>
        <w:lastRenderedPageBreak/>
        <w:t>R</w:t>
      </w:r>
      <w:r w:rsidR="00662C69" w:rsidRPr="007232FF">
        <w:rPr>
          <w:rFonts w:ascii="Palatino Linotype" w:hAnsi="Palatino Linotype"/>
        </w:rPr>
        <w:t>esolución del Pleno del Instituto de Transparencia, Acceso a la Información Pública y Protección de Datos Personales del Estado de México y Mun</w:t>
      </w:r>
      <w:r w:rsidR="000D5A1D" w:rsidRPr="007232FF">
        <w:rPr>
          <w:rFonts w:ascii="Palatino Linotype" w:hAnsi="Palatino Linotype"/>
        </w:rPr>
        <w:t>icipios, con</w:t>
      </w:r>
      <w:r w:rsidR="00662C69" w:rsidRPr="007232FF">
        <w:rPr>
          <w:rFonts w:ascii="Palatino Linotype" w:hAnsi="Palatino Linotype"/>
        </w:rPr>
        <w:t xml:space="preserve"> </w:t>
      </w:r>
      <w:r w:rsidR="00485DB6" w:rsidRPr="007232FF">
        <w:rPr>
          <w:rFonts w:ascii="Palatino Linotype" w:hAnsi="Palatino Linotype"/>
        </w:rPr>
        <w:t xml:space="preserve">domicilio </w:t>
      </w:r>
      <w:r w:rsidR="00662C69" w:rsidRPr="007232FF">
        <w:rPr>
          <w:rFonts w:ascii="Palatino Linotype" w:hAnsi="Palatino Linotype"/>
        </w:rPr>
        <w:t xml:space="preserve">en Metepec, Estado de México; de </w:t>
      </w:r>
      <w:r w:rsidR="000D5A1D" w:rsidRPr="007232FF">
        <w:rPr>
          <w:rFonts w:ascii="Palatino Linotype" w:hAnsi="Palatino Linotype"/>
        </w:rPr>
        <w:t xml:space="preserve">fecha </w:t>
      </w:r>
      <w:r w:rsidR="008A681E">
        <w:rPr>
          <w:rFonts w:ascii="Palatino Linotype" w:hAnsi="Palatino Linotype"/>
        </w:rPr>
        <w:t>doce</w:t>
      </w:r>
      <w:r w:rsidR="003F384D" w:rsidRPr="007232FF">
        <w:rPr>
          <w:rFonts w:ascii="Palatino Linotype" w:hAnsi="Palatino Linotype"/>
        </w:rPr>
        <w:t xml:space="preserve"> </w:t>
      </w:r>
      <w:r w:rsidR="001B40F3" w:rsidRPr="007232FF">
        <w:rPr>
          <w:rFonts w:ascii="Palatino Linotype" w:hAnsi="Palatino Linotype"/>
        </w:rPr>
        <w:t xml:space="preserve"> </w:t>
      </w:r>
      <w:r w:rsidR="00662C69" w:rsidRPr="007232FF">
        <w:rPr>
          <w:rFonts w:ascii="Palatino Linotype" w:hAnsi="Palatino Linotype"/>
        </w:rPr>
        <w:t>(</w:t>
      </w:r>
      <w:r w:rsidR="008A681E">
        <w:rPr>
          <w:rFonts w:ascii="Palatino Linotype" w:hAnsi="Palatino Linotype"/>
        </w:rPr>
        <w:t>12</w:t>
      </w:r>
      <w:r w:rsidR="00662C69" w:rsidRPr="007232FF">
        <w:rPr>
          <w:rFonts w:ascii="Palatino Linotype" w:hAnsi="Palatino Linotype"/>
        </w:rPr>
        <w:t xml:space="preserve">) de </w:t>
      </w:r>
      <w:r w:rsidR="00617967" w:rsidRPr="007232FF">
        <w:rPr>
          <w:rFonts w:ascii="Palatino Linotype" w:hAnsi="Palatino Linotype"/>
        </w:rPr>
        <w:t>diciem</w:t>
      </w:r>
      <w:r w:rsidR="00C74850" w:rsidRPr="007232FF">
        <w:rPr>
          <w:rFonts w:ascii="Palatino Linotype" w:hAnsi="Palatino Linotype"/>
        </w:rPr>
        <w:t>bre</w:t>
      </w:r>
      <w:r w:rsidR="001E74A5" w:rsidRPr="007232FF">
        <w:rPr>
          <w:rFonts w:ascii="Palatino Linotype" w:hAnsi="Palatino Linotype"/>
        </w:rPr>
        <w:t xml:space="preserve"> </w:t>
      </w:r>
      <w:r w:rsidR="00662C69" w:rsidRPr="007232FF">
        <w:rPr>
          <w:rFonts w:ascii="Palatino Linotype" w:hAnsi="Palatino Linotype"/>
        </w:rPr>
        <w:t xml:space="preserve">de dos mil </w:t>
      </w:r>
      <w:r w:rsidR="00B902E7" w:rsidRPr="007232FF">
        <w:rPr>
          <w:rFonts w:ascii="Palatino Linotype" w:hAnsi="Palatino Linotype"/>
        </w:rPr>
        <w:t>dieci</w:t>
      </w:r>
      <w:r w:rsidR="004D71C0" w:rsidRPr="007232FF">
        <w:rPr>
          <w:rFonts w:ascii="Palatino Linotype" w:hAnsi="Palatino Linotype"/>
        </w:rPr>
        <w:t>ocho</w:t>
      </w:r>
      <w:r w:rsidR="00662C69" w:rsidRPr="007232FF">
        <w:rPr>
          <w:rFonts w:ascii="Palatino Linotype" w:hAnsi="Palatino Linotype"/>
        </w:rPr>
        <w:t>.</w:t>
      </w:r>
    </w:p>
    <w:p w14:paraId="02C1324E" w14:textId="6B704B5F" w:rsidR="00662C69" w:rsidRPr="007232FF" w:rsidRDefault="00662C69" w:rsidP="001E74A5">
      <w:pPr>
        <w:spacing w:before="240" w:after="360" w:line="360" w:lineRule="auto"/>
        <w:jc w:val="both"/>
        <w:rPr>
          <w:rFonts w:ascii="Palatino Linotype" w:hAnsi="Palatino Linotype"/>
          <w:b/>
        </w:rPr>
      </w:pPr>
      <w:r w:rsidRPr="007232FF">
        <w:rPr>
          <w:rFonts w:ascii="Palatino Linotype" w:hAnsi="Palatino Linotype"/>
          <w:b/>
        </w:rPr>
        <w:t>VISTO</w:t>
      </w:r>
      <w:r w:rsidR="00104A1B">
        <w:rPr>
          <w:rFonts w:ascii="Palatino Linotype" w:hAnsi="Palatino Linotype"/>
          <w:b/>
        </w:rPr>
        <w:t>S</w:t>
      </w:r>
      <w:r w:rsidR="00104A1B">
        <w:rPr>
          <w:rFonts w:ascii="Palatino Linotype" w:hAnsi="Palatino Linotype"/>
        </w:rPr>
        <w:t xml:space="preserve"> los</w:t>
      </w:r>
      <w:r w:rsidRPr="007232FF">
        <w:rPr>
          <w:rFonts w:ascii="Palatino Linotype" w:hAnsi="Palatino Linotype"/>
        </w:rPr>
        <w:t xml:space="preserve"> expediente</w:t>
      </w:r>
      <w:r w:rsidR="00104A1B">
        <w:rPr>
          <w:rFonts w:ascii="Palatino Linotype" w:hAnsi="Palatino Linotype"/>
        </w:rPr>
        <w:t>s</w:t>
      </w:r>
      <w:r w:rsidRPr="007232FF">
        <w:rPr>
          <w:rFonts w:ascii="Palatino Linotype" w:hAnsi="Palatino Linotype"/>
        </w:rPr>
        <w:t xml:space="preserve"> electrónico</w:t>
      </w:r>
      <w:r w:rsidR="00104A1B">
        <w:rPr>
          <w:rFonts w:ascii="Palatino Linotype" w:hAnsi="Palatino Linotype"/>
        </w:rPr>
        <w:t>s</w:t>
      </w:r>
      <w:r w:rsidRPr="007232FF">
        <w:rPr>
          <w:rFonts w:ascii="Palatino Linotype" w:hAnsi="Palatino Linotype"/>
        </w:rPr>
        <w:t xml:space="preserve"> for</w:t>
      </w:r>
      <w:r w:rsidR="00D37494" w:rsidRPr="007232FF">
        <w:rPr>
          <w:rFonts w:ascii="Palatino Linotype" w:hAnsi="Palatino Linotype"/>
        </w:rPr>
        <w:t>mado</w:t>
      </w:r>
      <w:r w:rsidR="00104A1B">
        <w:rPr>
          <w:rFonts w:ascii="Palatino Linotype" w:hAnsi="Palatino Linotype"/>
        </w:rPr>
        <w:t>s</w:t>
      </w:r>
      <w:r w:rsidR="00D37494" w:rsidRPr="007232FF">
        <w:rPr>
          <w:rFonts w:ascii="Palatino Linotype" w:hAnsi="Palatino Linotype"/>
        </w:rPr>
        <w:t xml:space="preserve"> con motivo de</w:t>
      </w:r>
      <w:r w:rsidR="0078171C" w:rsidRPr="007232FF">
        <w:rPr>
          <w:rFonts w:ascii="Palatino Linotype" w:hAnsi="Palatino Linotype"/>
        </w:rPr>
        <w:t xml:space="preserve"> </w:t>
      </w:r>
      <w:r w:rsidR="00D37494" w:rsidRPr="007232FF">
        <w:rPr>
          <w:rFonts w:ascii="Palatino Linotype" w:hAnsi="Palatino Linotype"/>
        </w:rPr>
        <w:t>l</w:t>
      </w:r>
      <w:r w:rsidR="0078171C" w:rsidRPr="007232FF">
        <w:rPr>
          <w:rFonts w:ascii="Palatino Linotype" w:hAnsi="Palatino Linotype"/>
        </w:rPr>
        <w:t>os</w:t>
      </w:r>
      <w:r w:rsidRPr="007232FF">
        <w:rPr>
          <w:rFonts w:ascii="Palatino Linotype" w:hAnsi="Palatino Linotype"/>
        </w:rPr>
        <w:t xml:space="preserve"> recurso</w:t>
      </w:r>
      <w:r w:rsidR="0078171C" w:rsidRPr="007232FF">
        <w:rPr>
          <w:rFonts w:ascii="Palatino Linotype" w:hAnsi="Palatino Linotype"/>
        </w:rPr>
        <w:t>s</w:t>
      </w:r>
      <w:r w:rsidRPr="007232FF">
        <w:rPr>
          <w:rFonts w:ascii="Palatino Linotype" w:hAnsi="Palatino Linotype"/>
        </w:rPr>
        <w:t xml:space="preserve"> de revisión </w:t>
      </w:r>
      <w:r w:rsidR="0078171C" w:rsidRPr="007232FF">
        <w:rPr>
          <w:rFonts w:ascii="Palatino Linotype" w:hAnsi="Palatino Linotype"/>
          <w:b/>
        </w:rPr>
        <w:t>03883/INFOEM/IP/RR/2018 y 03912/INFOEM/IP/RR/2018</w:t>
      </w:r>
      <w:r w:rsidR="008A681E">
        <w:rPr>
          <w:rFonts w:ascii="Palatino Linotype" w:hAnsi="Palatino Linotype"/>
          <w:b/>
        </w:rPr>
        <w:t xml:space="preserve"> acumulados</w:t>
      </w:r>
      <w:r w:rsidR="00AF3D59" w:rsidRPr="007232FF">
        <w:rPr>
          <w:rFonts w:ascii="Palatino Linotype" w:hAnsi="Palatino Linotype" w:cs="Arial"/>
          <w:b/>
          <w:bCs/>
        </w:rPr>
        <w:t>;</w:t>
      </w:r>
      <w:r w:rsidR="00335BFE" w:rsidRPr="007232FF">
        <w:rPr>
          <w:rFonts w:ascii="Palatino Linotype" w:hAnsi="Palatino Linotype" w:cs="Arial"/>
          <w:b/>
          <w:bCs/>
        </w:rPr>
        <w:t xml:space="preserve"> </w:t>
      </w:r>
      <w:r w:rsidRPr="007232FF">
        <w:rPr>
          <w:rFonts w:ascii="Palatino Linotype" w:hAnsi="Palatino Linotype"/>
        </w:rPr>
        <w:t>promovido</w:t>
      </w:r>
      <w:r w:rsidR="0078171C" w:rsidRPr="007232FF">
        <w:rPr>
          <w:rFonts w:ascii="Palatino Linotype" w:hAnsi="Palatino Linotype"/>
        </w:rPr>
        <w:t>s</w:t>
      </w:r>
      <w:r w:rsidRPr="007232FF">
        <w:rPr>
          <w:rFonts w:ascii="Palatino Linotype" w:hAnsi="Palatino Linotype"/>
        </w:rPr>
        <w:t xml:space="preserve"> por </w:t>
      </w:r>
      <w:r w:rsidR="000E43BE" w:rsidRPr="000E43BE">
        <w:rPr>
          <w:rFonts w:ascii="Palatino Linotype" w:hAnsi="Palatino Linotype"/>
          <w:b/>
          <w:szCs w:val="22"/>
          <w:highlight w:val="black"/>
        </w:rPr>
        <w:t>---------------------------</w:t>
      </w:r>
      <w:r w:rsidRPr="007232FF">
        <w:rPr>
          <w:rFonts w:ascii="Palatino Linotype" w:hAnsi="Palatino Linotype"/>
          <w:b/>
        </w:rPr>
        <w:t xml:space="preserve">, </w:t>
      </w:r>
      <w:r w:rsidRPr="007232FF">
        <w:rPr>
          <w:rFonts w:ascii="Palatino Linotype" w:hAnsi="Palatino Linotype" w:cs="Arial"/>
        </w:rPr>
        <w:t xml:space="preserve">en su </w:t>
      </w:r>
      <w:r w:rsidR="00D83C17" w:rsidRPr="007232FF">
        <w:rPr>
          <w:rFonts w:ascii="Palatino Linotype" w:hAnsi="Palatino Linotype" w:cs="Arial"/>
        </w:rPr>
        <w:t>calidad</w:t>
      </w:r>
      <w:r w:rsidRPr="007232FF">
        <w:rPr>
          <w:rFonts w:ascii="Palatino Linotype" w:hAnsi="Palatino Linotype" w:cs="Arial"/>
        </w:rPr>
        <w:t xml:space="preserve"> de </w:t>
      </w:r>
      <w:r w:rsidRPr="007232FF">
        <w:rPr>
          <w:rFonts w:ascii="Palatino Linotype" w:hAnsi="Palatino Linotype" w:cs="Arial"/>
          <w:b/>
        </w:rPr>
        <w:t>RECURRENTE</w:t>
      </w:r>
      <w:r w:rsidRPr="007232FF">
        <w:rPr>
          <w:rFonts w:ascii="Palatino Linotype" w:hAnsi="Palatino Linotype" w:cs="Arial"/>
        </w:rPr>
        <w:t xml:space="preserve">, en contra </w:t>
      </w:r>
      <w:r w:rsidR="000D5A1D" w:rsidRPr="007232FF">
        <w:rPr>
          <w:rFonts w:ascii="Palatino Linotype" w:hAnsi="Palatino Linotype" w:cs="Arial"/>
        </w:rPr>
        <w:t xml:space="preserve">de </w:t>
      </w:r>
      <w:r w:rsidR="00843908" w:rsidRPr="007232FF">
        <w:rPr>
          <w:rFonts w:ascii="Palatino Linotype" w:hAnsi="Palatino Linotype" w:cs="Arial"/>
        </w:rPr>
        <w:t>la</w:t>
      </w:r>
      <w:r w:rsidR="00104A1B">
        <w:rPr>
          <w:rFonts w:ascii="Palatino Linotype" w:hAnsi="Palatino Linotype" w:cs="Arial"/>
        </w:rPr>
        <w:t xml:space="preserve">s respuestas </w:t>
      </w:r>
      <w:r w:rsidR="00843908" w:rsidRPr="007232FF">
        <w:rPr>
          <w:rFonts w:ascii="Palatino Linotype" w:hAnsi="Palatino Linotype" w:cs="Arial"/>
        </w:rPr>
        <w:t>de</w:t>
      </w:r>
      <w:r w:rsidR="00FB1953" w:rsidRPr="007232FF">
        <w:rPr>
          <w:rFonts w:ascii="Palatino Linotype" w:hAnsi="Palatino Linotype" w:cs="Arial"/>
        </w:rPr>
        <w:t xml:space="preserve"> </w:t>
      </w:r>
      <w:r w:rsidR="005E1EBD" w:rsidRPr="007232FF">
        <w:rPr>
          <w:rFonts w:ascii="Palatino Linotype" w:hAnsi="Palatino Linotype" w:cs="Arial"/>
        </w:rPr>
        <w:t>l</w:t>
      </w:r>
      <w:r w:rsidR="00FB1953" w:rsidRPr="007232FF">
        <w:rPr>
          <w:rFonts w:ascii="Palatino Linotype" w:hAnsi="Palatino Linotype" w:cs="Arial"/>
        </w:rPr>
        <w:t>a</w:t>
      </w:r>
      <w:r w:rsidR="005D3DD3" w:rsidRPr="007232FF">
        <w:rPr>
          <w:rFonts w:ascii="Palatino Linotype" w:hAnsi="Palatino Linotype" w:cs="Arial"/>
        </w:rPr>
        <w:t xml:space="preserve"> </w:t>
      </w:r>
      <w:r w:rsidR="00825607" w:rsidRPr="007232FF">
        <w:rPr>
          <w:rFonts w:ascii="Palatino Linotype" w:hAnsi="Palatino Linotype" w:cs="Arial"/>
          <w:b/>
        </w:rPr>
        <w:t>Secretaría de la Contraloría</w:t>
      </w:r>
      <w:r w:rsidR="0036073F" w:rsidRPr="007232FF">
        <w:rPr>
          <w:rFonts w:ascii="Palatino Linotype" w:hAnsi="Palatino Linotype"/>
          <w:b/>
        </w:rPr>
        <w:t xml:space="preserve">, </w:t>
      </w:r>
      <w:r w:rsidRPr="007232FF">
        <w:rPr>
          <w:rFonts w:ascii="Palatino Linotype" w:hAnsi="Palatino Linotype"/>
        </w:rPr>
        <w:t>en lo sucesivo el</w:t>
      </w:r>
      <w:r w:rsidRPr="007232FF">
        <w:rPr>
          <w:rFonts w:ascii="Palatino Linotype" w:hAnsi="Palatino Linotype"/>
          <w:b/>
        </w:rPr>
        <w:t xml:space="preserve"> SUJETO OBLIGADO</w:t>
      </w:r>
      <w:r w:rsidRPr="007232FF">
        <w:rPr>
          <w:rFonts w:ascii="Palatino Linotype" w:hAnsi="Palatino Linotype"/>
        </w:rPr>
        <w:t xml:space="preserve">, </w:t>
      </w:r>
      <w:r w:rsidR="004D71C0" w:rsidRPr="007232FF">
        <w:rPr>
          <w:rFonts w:ascii="Palatino Linotype" w:hAnsi="Palatino Linotype"/>
        </w:rPr>
        <w:t xml:space="preserve">por lo que </w:t>
      </w:r>
      <w:r w:rsidRPr="007232FF">
        <w:rPr>
          <w:rFonts w:ascii="Palatino Linotype" w:hAnsi="Palatino Linotype"/>
        </w:rPr>
        <w:t>se procede a dictar la presente resolución, con base en los siguientes:</w:t>
      </w:r>
    </w:p>
    <w:p w14:paraId="769E1410" w14:textId="5740327F" w:rsidR="00587366" w:rsidRPr="007232FF" w:rsidRDefault="00662C69" w:rsidP="001E74A5">
      <w:pPr>
        <w:pStyle w:val="Ttulo1"/>
        <w:spacing w:line="360" w:lineRule="auto"/>
        <w:jc w:val="center"/>
        <w:rPr>
          <w:b/>
        </w:rPr>
      </w:pPr>
      <w:bookmarkStart w:id="0" w:name="_Toc461555884"/>
      <w:bookmarkStart w:id="1" w:name="_Toc466371847"/>
      <w:bookmarkStart w:id="2" w:name="_Toc532815856"/>
      <w:r w:rsidRPr="007232FF">
        <w:rPr>
          <w:b/>
        </w:rPr>
        <w:t>ANTECEDENTES</w:t>
      </w:r>
      <w:bookmarkEnd w:id="0"/>
      <w:bookmarkEnd w:id="1"/>
      <w:bookmarkEnd w:id="2"/>
    </w:p>
    <w:p w14:paraId="402A4C0A" w14:textId="20F4A78D" w:rsidR="00D9392E" w:rsidRPr="007232FF" w:rsidRDefault="00D9392E" w:rsidP="002D2E7D">
      <w:pPr>
        <w:pStyle w:val="Prrafodelista"/>
        <w:numPr>
          <w:ilvl w:val="0"/>
          <w:numId w:val="2"/>
        </w:numPr>
        <w:spacing w:before="240" w:after="240" w:line="360" w:lineRule="auto"/>
        <w:ind w:left="426"/>
        <w:jc w:val="both"/>
        <w:rPr>
          <w:rFonts w:ascii="Palatino Linotype" w:eastAsia="Calibri" w:hAnsi="Palatino Linotype" w:cs="Arial"/>
          <w:lang w:val="es-ES"/>
        </w:rPr>
      </w:pPr>
      <w:r w:rsidRPr="007232FF">
        <w:rPr>
          <w:rFonts w:ascii="Palatino Linotype" w:eastAsia="Calibri" w:hAnsi="Palatino Linotype" w:cs="Arial"/>
          <w:lang w:val="es-ES"/>
        </w:rPr>
        <w:t xml:space="preserve">El día </w:t>
      </w:r>
      <w:r w:rsidR="00825607" w:rsidRPr="007232FF">
        <w:rPr>
          <w:rFonts w:ascii="Palatino Linotype" w:eastAsia="Calibri" w:hAnsi="Palatino Linotype" w:cs="Arial"/>
          <w:lang w:val="es-ES"/>
        </w:rPr>
        <w:t>dieciocho</w:t>
      </w:r>
      <w:r w:rsidRPr="007232FF">
        <w:rPr>
          <w:rFonts w:ascii="Palatino Linotype" w:eastAsia="Calibri" w:hAnsi="Palatino Linotype" w:cs="Arial"/>
          <w:lang w:val="es-ES"/>
        </w:rPr>
        <w:t xml:space="preserve"> (</w:t>
      </w:r>
      <w:r w:rsidR="004362AD" w:rsidRPr="007232FF">
        <w:rPr>
          <w:rFonts w:ascii="Palatino Linotype" w:eastAsia="Calibri" w:hAnsi="Palatino Linotype" w:cs="Arial"/>
          <w:lang w:val="es-ES"/>
        </w:rPr>
        <w:t>1</w:t>
      </w:r>
      <w:r w:rsidR="00825607" w:rsidRPr="007232FF">
        <w:rPr>
          <w:rFonts w:ascii="Palatino Linotype" w:eastAsia="Calibri" w:hAnsi="Palatino Linotype" w:cs="Arial"/>
          <w:lang w:val="es-ES"/>
        </w:rPr>
        <w:t>8</w:t>
      </w:r>
      <w:r w:rsidRPr="007232FF">
        <w:rPr>
          <w:rFonts w:ascii="Palatino Linotype" w:eastAsia="Calibri" w:hAnsi="Palatino Linotype" w:cs="Arial"/>
          <w:lang w:val="es-ES"/>
        </w:rPr>
        <w:t xml:space="preserve">) de </w:t>
      </w:r>
      <w:r w:rsidR="004362AD" w:rsidRPr="007232FF">
        <w:rPr>
          <w:rFonts w:ascii="Palatino Linotype" w:eastAsia="Calibri" w:hAnsi="Palatino Linotype" w:cs="Arial"/>
          <w:lang w:val="es-ES"/>
        </w:rPr>
        <w:t>septiembre</w:t>
      </w:r>
      <w:r w:rsidRPr="007232FF">
        <w:rPr>
          <w:rFonts w:ascii="Palatino Linotype" w:eastAsia="Calibri" w:hAnsi="Palatino Linotype" w:cs="Arial"/>
          <w:lang w:val="es-ES"/>
        </w:rPr>
        <w:t xml:space="preserve"> de dos mil dieci</w:t>
      </w:r>
      <w:r w:rsidR="00FB1953" w:rsidRPr="007232FF">
        <w:rPr>
          <w:rFonts w:ascii="Palatino Linotype" w:eastAsia="Calibri" w:hAnsi="Palatino Linotype" w:cs="Arial"/>
          <w:lang w:val="es-ES"/>
        </w:rPr>
        <w:t>ocho</w:t>
      </w:r>
      <w:r w:rsidRPr="007232FF">
        <w:rPr>
          <w:rFonts w:ascii="Palatino Linotype" w:hAnsi="Palatino Linotype"/>
          <w:b/>
        </w:rPr>
        <w:t xml:space="preserve">, </w:t>
      </w:r>
      <w:r w:rsidRPr="007232FF">
        <w:rPr>
          <w:rFonts w:ascii="Palatino Linotype" w:eastAsia="Calibri" w:hAnsi="Palatino Linotype" w:cs="Arial"/>
          <w:lang w:val="es-ES"/>
        </w:rPr>
        <w:t xml:space="preserve">se presentó ante el </w:t>
      </w:r>
      <w:r w:rsidRPr="007232FF">
        <w:rPr>
          <w:rFonts w:ascii="Palatino Linotype" w:eastAsia="Calibri" w:hAnsi="Palatino Linotype" w:cs="Arial"/>
          <w:b/>
          <w:lang w:val="es-ES"/>
        </w:rPr>
        <w:t>SUJETO OBLIGADO</w:t>
      </w:r>
      <w:r w:rsidRPr="007232FF">
        <w:rPr>
          <w:rFonts w:ascii="Palatino Linotype" w:eastAsia="Calibri" w:hAnsi="Palatino Linotype" w:cs="Arial"/>
        </w:rPr>
        <w:t xml:space="preserve"> vía </w:t>
      </w:r>
      <w:r w:rsidRPr="007232FF">
        <w:rPr>
          <w:rFonts w:ascii="Palatino Linotype" w:eastAsia="Calibri" w:hAnsi="Palatino Linotype" w:cs="Arial"/>
          <w:lang w:val="es-ES"/>
        </w:rPr>
        <w:t xml:space="preserve">Sistema de Acceso a la Información Mexiquense </w:t>
      </w:r>
      <w:r w:rsidR="00FB1953" w:rsidRPr="007232FF">
        <w:rPr>
          <w:rFonts w:ascii="Palatino Linotype" w:eastAsia="Calibri" w:hAnsi="Palatino Linotype" w:cs="Arial"/>
          <w:lang w:val="es-ES"/>
        </w:rPr>
        <w:t>(</w:t>
      </w:r>
      <w:r w:rsidRPr="007232FF">
        <w:rPr>
          <w:rFonts w:ascii="Palatino Linotype" w:eastAsia="Calibri" w:hAnsi="Palatino Linotype" w:cs="Arial"/>
          <w:b/>
          <w:lang w:val="es-ES"/>
        </w:rPr>
        <w:t>SAIMEX</w:t>
      </w:r>
      <w:r w:rsidR="00FB1953" w:rsidRPr="007232FF">
        <w:rPr>
          <w:rFonts w:ascii="Palatino Linotype" w:eastAsia="Calibri" w:hAnsi="Palatino Linotype" w:cs="Arial"/>
          <w:lang w:val="es-ES"/>
        </w:rPr>
        <w:t>)</w:t>
      </w:r>
      <w:r w:rsidRPr="007232FF">
        <w:rPr>
          <w:rFonts w:ascii="Palatino Linotype" w:eastAsia="Calibri" w:hAnsi="Palatino Linotype" w:cs="Arial"/>
          <w:lang w:val="es-ES"/>
        </w:rPr>
        <w:t>, la</w:t>
      </w:r>
      <w:r w:rsidR="0078171C" w:rsidRPr="007232FF">
        <w:rPr>
          <w:rFonts w:ascii="Palatino Linotype" w:eastAsia="Calibri" w:hAnsi="Palatino Linotype" w:cs="Arial"/>
          <w:lang w:val="es-ES"/>
        </w:rPr>
        <w:t>s</w:t>
      </w:r>
      <w:r w:rsidRPr="007232FF">
        <w:rPr>
          <w:rFonts w:ascii="Palatino Linotype" w:eastAsia="Calibri" w:hAnsi="Palatino Linotype" w:cs="Arial"/>
          <w:lang w:val="es-ES"/>
        </w:rPr>
        <w:t xml:space="preserve"> solicitud</w:t>
      </w:r>
      <w:r w:rsidR="0078171C" w:rsidRPr="007232FF">
        <w:rPr>
          <w:rFonts w:ascii="Palatino Linotype" w:eastAsia="Calibri" w:hAnsi="Palatino Linotype" w:cs="Arial"/>
          <w:lang w:val="es-ES"/>
        </w:rPr>
        <w:t>es</w:t>
      </w:r>
      <w:r w:rsidRPr="007232FF">
        <w:rPr>
          <w:rFonts w:ascii="Palatino Linotype" w:eastAsia="Calibri" w:hAnsi="Palatino Linotype" w:cs="Arial"/>
          <w:lang w:val="es-ES"/>
        </w:rPr>
        <w:t xml:space="preserve"> de información pública</w:t>
      </w:r>
      <w:r w:rsidR="0078171C" w:rsidRPr="007232FF">
        <w:rPr>
          <w:rFonts w:ascii="Palatino Linotype" w:eastAsia="Calibri" w:hAnsi="Palatino Linotype" w:cs="Arial"/>
          <w:lang w:val="es-ES"/>
        </w:rPr>
        <w:t>s</w:t>
      </w:r>
      <w:r w:rsidRPr="007232FF">
        <w:rPr>
          <w:rFonts w:ascii="Palatino Linotype" w:eastAsia="Calibri" w:hAnsi="Palatino Linotype" w:cs="Arial"/>
          <w:lang w:val="es-ES"/>
        </w:rPr>
        <w:t xml:space="preserve"> registrada</w:t>
      </w:r>
      <w:r w:rsidR="0078171C" w:rsidRPr="007232FF">
        <w:rPr>
          <w:rFonts w:ascii="Palatino Linotype" w:eastAsia="Calibri" w:hAnsi="Palatino Linotype" w:cs="Arial"/>
          <w:lang w:val="es-ES"/>
        </w:rPr>
        <w:t>s</w:t>
      </w:r>
      <w:r w:rsidRPr="007232FF">
        <w:rPr>
          <w:rFonts w:ascii="Palatino Linotype" w:eastAsia="Calibri" w:hAnsi="Palatino Linotype" w:cs="Arial"/>
          <w:lang w:val="es-ES"/>
        </w:rPr>
        <w:t xml:space="preserve"> con l</w:t>
      </w:r>
      <w:r w:rsidR="0078171C" w:rsidRPr="007232FF">
        <w:rPr>
          <w:rFonts w:ascii="Palatino Linotype" w:eastAsia="Calibri" w:hAnsi="Palatino Linotype" w:cs="Arial"/>
          <w:lang w:val="es-ES"/>
        </w:rPr>
        <w:t>os</w:t>
      </w:r>
      <w:r w:rsidRPr="007232FF">
        <w:rPr>
          <w:rFonts w:ascii="Palatino Linotype" w:eastAsia="Calibri" w:hAnsi="Palatino Linotype" w:cs="Arial"/>
          <w:lang w:val="es-ES"/>
        </w:rPr>
        <w:t xml:space="preserve"> número</w:t>
      </w:r>
      <w:r w:rsidR="0078171C" w:rsidRPr="007232FF">
        <w:rPr>
          <w:rFonts w:ascii="Palatino Linotype" w:eastAsia="Calibri" w:hAnsi="Palatino Linotype" w:cs="Arial"/>
          <w:lang w:val="es-ES"/>
        </w:rPr>
        <w:t>s</w:t>
      </w:r>
      <w:r w:rsidRPr="007232FF">
        <w:rPr>
          <w:rFonts w:ascii="Palatino Linotype" w:eastAsia="Calibri" w:hAnsi="Palatino Linotype" w:cs="Arial"/>
          <w:lang w:val="es-ES"/>
        </w:rPr>
        <w:t xml:space="preserve"> </w:t>
      </w:r>
      <w:r w:rsidR="004D71C0" w:rsidRPr="007232FF">
        <w:rPr>
          <w:rFonts w:ascii="Palatino Linotype" w:hAnsi="Palatino Linotype"/>
          <w:b/>
          <w:bCs/>
          <w:color w:val="000000" w:themeColor="text1"/>
        </w:rPr>
        <w:t xml:space="preserve"> </w:t>
      </w:r>
      <w:r w:rsidR="00825607" w:rsidRPr="007232FF">
        <w:rPr>
          <w:rFonts w:ascii="Palatino Linotype" w:hAnsi="Palatino Linotype"/>
          <w:b/>
          <w:bCs/>
          <w:color w:val="000000" w:themeColor="text1"/>
        </w:rPr>
        <w:t>00150/SECOGEM/IP/2018</w:t>
      </w:r>
      <w:r w:rsidR="0078171C" w:rsidRPr="007232FF">
        <w:rPr>
          <w:rFonts w:ascii="Palatino Linotype" w:hAnsi="Palatino Linotype"/>
          <w:b/>
          <w:bCs/>
          <w:color w:val="000000" w:themeColor="text1"/>
        </w:rPr>
        <w:t xml:space="preserve"> y</w:t>
      </w:r>
      <w:r w:rsidRPr="007232FF">
        <w:rPr>
          <w:rFonts w:ascii="Palatino Linotype" w:eastAsia="Calibri" w:hAnsi="Palatino Linotype" w:cs="Arial"/>
          <w:lang w:val="es-ES"/>
        </w:rPr>
        <w:t xml:space="preserve"> </w:t>
      </w:r>
      <w:r w:rsidR="0078171C" w:rsidRPr="007232FF">
        <w:rPr>
          <w:rFonts w:ascii="Palatino Linotype" w:eastAsia="Calibri" w:hAnsi="Palatino Linotype" w:cs="Arial"/>
          <w:b/>
          <w:lang w:val="es-ES"/>
        </w:rPr>
        <w:t>00152/SECOGEM/IP/2018</w:t>
      </w:r>
      <w:r w:rsidR="0078171C" w:rsidRPr="007232FF">
        <w:rPr>
          <w:rFonts w:ascii="Palatino Linotype" w:eastAsia="Calibri" w:hAnsi="Palatino Linotype" w:cs="Arial"/>
          <w:lang w:val="es-ES"/>
        </w:rPr>
        <w:t xml:space="preserve">, </w:t>
      </w:r>
      <w:r w:rsidRPr="007232FF">
        <w:rPr>
          <w:rFonts w:ascii="Palatino Linotype" w:eastAsia="Calibri" w:hAnsi="Palatino Linotype" w:cs="Arial"/>
          <w:lang w:val="es-ES"/>
        </w:rPr>
        <w:t>mediante la</w:t>
      </w:r>
      <w:r w:rsidR="0078171C" w:rsidRPr="007232FF">
        <w:rPr>
          <w:rFonts w:ascii="Palatino Linotype" w:eastAsia="Calibri" w:hAnsi="Palatino Linotype" w:cs="Arial"/>
          <w:lang w:val="es-ES"/>
        </w:rPr>
        <w:t>s</w:t>
      </w:r>
      <w:r w:rsidRPr="007232FF">
        <w:rPr>
          <w:rFonts w:ascii="Palatino Linotype" w:eastAsia="Calibri" w:hAnsi="Palatino Linotype" w:cs="Arial"/>
          <w:lang w:val="es-ES"/>
        </w:rPr>
        <w:t xml:space="preserve"> cual</w:t>
      </w:r>
      <w:r w:rsidR="0078171C" w:rsidRPr="007232FF">
        <w:rPr>
          <w:rFonts w:ascii="Palatino Linotype" w:eastAsia="Calibri" w:hAnsi="Palatino Linotype" w:cs="Arial"/>
          <w:lang w:val="es-ES"/>
        </w:rPr>
        <w:t>es</w:t>
      </w:r>
      <w:r w:rsidRPr="007232FF">
        <w:rPr>
          <w:rFonts w:ascii="Palatino Linotype" w:eastAsia="Calibri" w:hAnsi="Palatino Linotype" w:cs="Arial"/>
          <w:lang w:val="es-ES"/>
        </w:rPr>
        <w:t xml:space="preserve"> </w:t>
      </w:r>
      <w:r w:rsidR="00A133FA" w:rsidRPr="007232FF">
        <w:rPr>
          <w:rFonts w:ascii="Palatino Linotype" w:eastAsia="Calibri" w:hAnsi="Palatino Linotype" w:cs="Arial"/>
          <w:lang w:val="es-ES"/>
        </w:rPr>
        <w:t xml:space="preserve">se </w:t>
      </w:r>
      <w:r w:rsidRPr="007232FF">
        <w:rPr>
          <w:rFonts w:ascii="Palatino Linotype" w:eastAsia="Calibri" w:hAnsi="Palatino Linotype" w:cs="Arial"/>
          <w:lang w:val="es-ES"/>
        </w:rPr>
        <w:t>solicitó:</w:t>
      </w:r>
    </w:p>
    <w:p w14:paraId="49D64F90" w14:textId="77777777" w:rsidR="0078171C" w:rsidRPr="007232FF" w:rsidRDefault="0078171C" w:rsidP="0078171C">
      <w:pPr>
        <w:pStyle w:val="Prrafodelista"/>
        <w:spacing w:line="360" w:lineRule="auto"/>
        <w:jc w:val="both"/>
        <w:rPr>
          <w:rFonts w:ascii="Palatino Linotype" w:hAnsi="Palatino Linotype"/>
          <w:b/>
        </w:rPr>
      </w:pPr>
    </w:p>
    <w:p w14:paraId="184AFEF6" w14:textId="3679BB97" w:rsidR="0078171C" w:rsidRPr="007232FF" w:rsidRDefault="0078171C" w:rsidP="0078171C">
      <w:pPr>
        <w:pStyle w:val="Prrafodelista"/>
        <w:spacing w:line="360" w:lineRule="auto"/>
        <w:jc w:val="both"/>
        <w:rPr>
          <w:rFonts w:ascii="Palatino Linotype" w:hAnsi="Palatino Linotype"/>
          <w:b/>
        </w:rPr>
      </w:pPr>
      <w:r w:rsidRPr="007232FF">
        <w:rPr>
          <w:rFonts w:ascii="Palatino Linotype" w:hAnsi="Palatino Linotype"/>
          <w:b/>
        </w:rPr>
        <w:t>00150/SECOGEM/IP/2018:</w:t>
      </w:r>
    </w:p>
    <w:p w14:paraId="45EF49F8" w14:textId="2B46B402" w:rsidR="001C34D6" w:rsidRPr="007232FF" w:rsidRDefault="001C34D6" w:rsidP="00D9392E">
      <w:pPr>
        <w:pStyle w:val="Prrafodelista"/>
        <w:spacing w:line="360" w:lineRule="auto"/>
        <w:ind w:left="709" w:right="333"/>
        <w:jc w:val="both"/>
        <w:rPr>
          <w:rFonts w:ascii="Palatino Linotype" w:hAnsi="Palatino Linotype"/>
          <w:color w:val="000000"/>
        </w:rPr>
      </w:pPr>
      <w:r w:rsidRPr="007232FF">
        <w:rPr>
          <w:rFonts w:ascii="Palatino Linotype" w:hAnsi="Palatino Linotype"/>
          <w:i/>
          <w:color w:val="000000"/>
          <w:sz w:val="22"/>
          <w:szCs w:val="22"/>
        </w:rPr>
        <w:t>“</w:t>
      </w:r>
      <w:r w:rsidR="00825607" w:rsidRPr="007232FF">
        <w:rPr>
          <w:rFonts w:ascii="Palatino Linotype" w:hAnsi="Palatino Linotype"/>
          <w:i/>
          <w:color w:val="000000"/>
          <w:sz w:val="22"/>
          <w:szCs w:val="22"/>
        </w:rPr>
        <w:t xml:space="preserve">copia del expediente completo de la licitación LPNP/IFREM/DAYF/005/2018 / DE LA REVISION DE BASES QUE REALIZO LA CONTRALORIA GENERAL Y LA INTERNA , ESTUDIOS DE MERCADO Y JUSTIFICACION PARA GENERAR BASES DIRECCIONADAS A DETERMINADA MARCA DE VEHICULOS Y SIN JUNTA DE ACLARACIONES/ CONTRATO Y QUE SUBAN TODAS LAS LICITACIONES CONTRATOS BASES, SU REVISION POR PARTE DE AL </w:t>
      </w:r>
      <w:r w:rsidR="00825607" w:rsidRPr="007232FF">
        <w:rPr>
          <w:rFonts w:ascii="Palatino Linotype" w:hAnsi="Palatino Linotype"/>
          <w:i/>
          <w:color w:val="000000"/>
          <w:sz w:val="22"/>
          <w:szCs w:val="22"/>
        </w:rPr>
        <w:lastRenderedPageBreak/>
        <w:t>CONTRALORIA Y ESTUDIOS DE MERCADO A SUS PORTALES DE TRANSPARENCIA EN CUMPLIMIENTO A SUS OBLIGACIONES DE TRANSPARENCIA</w:t>
      </w:r>
      <w:r w:rsidRPr="007232FF">
        <w:rPr>
          <w:rFonts w:ascii="Palatino Linotype" w:hAnsi="Palatino Linotype"/>
          <w:i/>
          <w:color w:val="000000"/>
          <w:sz w:val="22"/>
        </w:rPr>
        <w:t>”</w:t>
      </w:r>
      <w:r w:rsidRPr="007232FF">
        <w:rPr>
          <w:rFonts w:ascii="Palatino Linotype" w:hAnsi="Palatino Linotype"/>
          <w:color w:val="000000"/>
          <w:sz w:val="22"/>
        </w:rPr>
        <w:t xml:space="preserve"> </w:t>
      </w:r>
      <w:r w:rsidRPr="007232FF">
        <w:rPr>
          <w:rFonts w:ascii="Palatino Linotype" w:hAnsi="Palatino Linotype"/>
          <w:color w:val="000000"/>
        </w:rPr>
        <w:t>(Sic)</w:t>
      </w:r>
    </w:p>
    <w:p w14:paraId="72F0CE4A" w14:textId="77777777" w:rsidR="0078171C" w:rsidRPr="007232FF" w:rsidRDefault="0078171C" w:rsidP="00D9392E">
      <w:pPr>
        <w:pStyle w:val="Prrafodelista"/>
        <w:spacing w:line="360" w:lineRule="auto"/>
        <w:ind w:left="709" w:right="333"/>
        <w:jc w:val="both"/>
        <w:rPr>
          <w:rFonts w:ascii="Palatino Linotype" w:hAnsi="Palatino Linotype"/>
          <w:color w:val="000000"/>
        </w:rPr>
      </w:pPr>
    </w:p>
    <w:p w14:paraId="55196482" w14:textId="77777777" w:rsidR="0078171C" w:rsidRPr="007232FF" w:rsidRDefault="00C73C34" w:rsidP="0078171C">
      <w:pPr>
        <w:pStyle w:val="Prrafodelista"/>
        <w:spacing w:line="360" w:lineRule="auto"/>
        <w:ind w:left="360"/>
        <w:jc w:val="both"/>
        <w:rPr>
          <w:rFonts w:ascii="Palatino Linotype" w:hAnsi="Palatino Linotype"/>
          <w:b/>
        </w:rPr>
      </w:pPr>
      <w:r w:rsidRPr="007232FF">
        <w:rPr>
          <w:rFonts w:ascii="Palatino Linotype" w:hAnsi="Palatino Linotype"/>
          <w:b/>
        </w:rPr>
        <w:tab/>
      </w:r>
      <w:r w:rsidR="0078171C" w:rsidRPr="007232FF">
        <w:rPr>
          <w:rFonts w:ascii="Palatino Linotype" w:hAnsi="Palatino Linotype"/>
          <w:b/>
        </w:rPr>
        <w:t>00152/SECOGEM/IP/2018:</w:t>
      </w:r>
    </w:p>
    <w:p w14:paraId="2623C1CF" w14:textId="6CC8EB1E" w:rsidR="00D9392E" w:rsidRPr="007232FF" w:rsidRDefault="0078171C" w:rsidP="0078171C">
      <w:pPr>
        <w:pStyle w:val="Prrafodelista"/>
        <w:spacing w:line="360" w:lineRule="auto"/>
        <w:ind w:left="709" w:right="333"/>
        <w:jc w:val="both"/>
        <w:rPr>
          <w:rFonts w:ascii="Palatino Linotype" w:hAnsi="Palatino Linotype"/>
          <w:i/>
        </w:rPr>
      </w:pPr>
      <w:r w:rsidRPr="007232FF">
        <w:rPr>
          <w:rFonts w:ascii="Palatino Linotype" w:hAnsi="Palatino Linotype"/>
          <w:i/>
        </w:rPr>
        <w:t>“Copia del expediente completo de la licitación LPNP/IFREM/DAYF/005/2018 / DE LA REVISION DE BASES QUE REALIZO LA CONTRALORIA GENERAL Y LA INTERNA , ESTUDIOS DE MERCADO Y JUSTIFICACION PARA GENERAR BASES DIRECCIONADAS A DETERMINADA MARCA DE VEHICULOS Y SIN JUNTA DE ACLARACIONES/ CONTRATO Y QUE SUBAN TODAS LAS LICITACIONES CONTRATOS BASES, SU REVISION POR PARTE DE AL CONTRALORIA Y ESTUDIOS DE MERCADO A SUS PORTALES DE TRANSPARENCIA EN CUMPLIMIENTO A SUS OBLIGACIONES DE TRANSPARENCIA ACCIONES QUE HA TOMADO EL CONTRALOR DEL ESTADO ANTE LA CONSTANTE CORRUPCION RAMPANTE, QUE HAY EN EL ESTADO EN MATEIA DE LICITACIONES DIRECCIONADAS Y COMO CONSECUENCIA SE RENTAN O COMPRAN VEHICULOS CON SOBRE PRECIOS”</w:t>
      </w:r>
    </w:p>
    <w:p w14:paraId="1B26D868" w14:textId="77777777" w:rsidR="0078171C" w:rsidRPr="007232FF" w:rsidRDefault="0078171C" w:rsidP="0078171C">
      <w:pPr>
        <w:pStyle w:val="Prrafodelista"/>
        <w:spacing w:line="360" w:lineRule="auto"/>
        <w:ind w:left="709" w:right="333"/>
        <w:jc w:val="both"/>
        <w:rPr>
          <w:rFonts w:ascii="Palatino Linotype" w:hAnsi="Palatino Linotype"/>
          <w:i/>
        </w:rPr>
      </w:pPr>
    </w:p>
    <w:p w14:paraId="085F69D7" w14:textId="4B00E07A" w:rsidR="00F01360" w:rsidRPr="007232FF" w:rsidRDefault="00FB1953" w:rsidP="00821AD3">
      <w:pPr>
        <w:pStyle w:val="Prrafodelista"/>
        <w:numPr>
          <w:ilvl w:val="0"/>
          <w:numId w:val="7"/>
        </w:numPr>
        <w:spacing w:line="360" w:lineRule="auto"/>
        <w:ind w:right="34"/>
        <w:jc w:val="both"/>
        <w:rPr>
          <w:rFonts w:ascii="Palatino Linotype" w:hAnsi="Palatino Linotype"/>
        </w:rPr>
      </w:pPr>
      <w:r w:rsidRPr="007232FF">
        <w:rPr>
          <w:rFonts w:ascii="Palatino Linotype" w:eastAsia="Times New Roman" w:hAnsi="Palatino Linotype" w:cs="Arial"/>
          <w:lang w:val="es-ES"/>
        </w:rPr>
        <w:t>Eligiendo como modalidad de entrega de la información</w:t>
      </w:r>
      <w:r w:rsidR="00F01360" w:rsidRPr="007232FF">
        <w:rPr>
          <w:rFonts w:ascii="Palatino Linotype" w:hAnsi="Palatino Linotype"/>
        </w:rPr>
        <w:t xml:space="preserve">: Vía </w:t>
      </w:r>
      <w:r w:rsidR="00F01360" w:rsidRPr="007232FF">
        <w:rPr>
          <w:rFonts w:ascii="Palatino Linotype" w:hAnsi="Palatino Linotype"/>
          <w:b/>
        </w:rPr>
        <w:t>SAIMEX</w:t>
      </w:r>
    </w:p>
    <w:p w14:paraId="6592950A" w14:textId="77777777" w:rsidR="00F01360" w:rsidRPr="007232FF" w:rsidRDefault="00F01360" w:rsidP="00F01360">
      <w:pPr>
        <w:pStyle w:val="Prrafodelista"/>
        <w:spacing w:line="360" w:lineRule="auto"/>
        <w:ind w:left="284" w:right="34"/>
        <w:jc w:val="both"/>
        <w:rPr>
          <w:rFonts w:ascii="Palatino Linotype" w:hAnsi="Palatino Linotype"/>
        </w:rPr>
      </w:pPr>
    </w:p>
    <w:p w14:paraId="2DB988A4" w14:textId="4FF175BB" w:rsidR="002D400C" w:rsidRPr="007232FF" w:rsidRDefault="002D400C" w:rsidP="002D400C">
      <w:pPr>
        <w:pStyle w:val="Prrafodelista"/>
        <w:numPr>
          <w:ilvl w:val="0"/>
          <w:numId w:val="2"/>
        </w:numPr>
        <w:spacing w:line="360" w:lineRule="auto"/>
        <w:ind w:left="426" w:right="34"/>
        <w:jc w:val="both"/>
        <w:rPr>
          <w:rFonts w:ascii="Palatino Linotype" w:hAnsi="Palatino Linotype"/>
        </w:rPr>
      </w:pPr>
      <w:r w:rsidRPr="007232FF">
        <w:rPr>
          <w:rFonts w:ascii="Palatino Linotype" w:hAnsi="Palatino Linotype"/>
        </w:rPr>
        <w:t xml:space="preserve">El </w:t>
      </w:r>
      <w:r w:rsidR="00F23245" w:rsidRPr="007232FF">
        <w:rPr>
          <w:rFonts w:ascii="Palatino Linotype" w:hAnsi="Palatino Linotype"/>
        </w:rPr>
        <w:t>día</w:t>
      </w:r>
      <w:r w:rsidRPr="007232FF">
        <w:rPr>
          <w:rFonts w:ascii="Palatino Linotype" w:hAnsi="Palatino Linotype"/>
        </w:rPr>
        <w:t xml:space="preserve"> veinte (20) de septiembre del año en curso, el </w:t>
      </w:r>
      <w:r w:rsidRPr="007232FF">
        <w:rPr>
          <w:rFonts w:ascii="Palatino Linotype" w:hAnsi="Palatino Linotype"/>
          <w:b/>
        </w:rPr>
        <w:t>SUJETO OBLIGADO</w:t>
      </w:r>
      <w:r w:rsidRPr="007232FF">
        <w:rPr>
          <w:rFonts w:ascii="Palatino Linotype" w:hAnsi="Palatino Linotype"/>
        </w:rPr>
        <w:t>, mediante acuerdo de la misma fecha, solicito la</w:t>
      </w:r>
      <w:r w:rsidRPr="007232FF">
        <w:t xml:space="preserve"> </w:t>
      </w:r>
      <w:r w:rsidRPr="007232FF">
        <w:rPr>
          <w:rFonts w:ascii="Palatino Linotype" w:hAnsi="Palatino Linotype"/>
        </w:rPr>
        <w:t>una aclaración de la</w:t>
      </w:r>
      <w:r w:rsidR="0078171C" w:rsidRPr="007232FF">
        <w:rPr>
          <w:rFonts w:ascii="Palatino Linotype" w:hAnsi="Palatino Linotype"/>
        </w:rPr>
        <w:t>s</w:t>
      </w:r>
      <w:r w:rsidRPr="007232FF">
        <w:rPr>
          <w:rFonts w:ascii="Palatino Linotype" w:hAnsi="Palatino Linotype"/>
        </w:rPr>
        <w:t xml:space="preserve"> solicitud</w:t>
      </w:r>
      <w:r w:rsidR="0078171C" w:rsidRPr="007232FF">
        <w:rPr>
          <w:rFonts w:ascii="Palatino Linotype" w:hAnsi="Palatino Linotype"/>
        </w:rPr>
        <w:t>es</w:t>
      </w:r>
      <w:r w:rsidRPr="007232FF">
        <w:rPr>
          <w:rFonts w:ascii="Palatino Linotype" w:hAnsi="Palatino Linotype"/>
        </w:rPr>
        <w:t xml:space="preserve"> de </w:t>
      </w:r>
      <w:r w:rsidR="00F23245" w:rsidRPr="007232FF">
        <w:rPr>
          <w:rFonts w:ascii="Palatino Linotype" w:hAnsi="Palatino Linotype"/>
        </w:rPr>
        <w:t>información</w:t>
      </w:r>
      <w:r w:rsidRPr="007232FF">
        <w:rPr>
          <w:rFonts w:ascii="Palatino Linotype" w:hAnsi="Palatino Linotype"/>
        </w:rPr>
        <w:t>, por considerar insuficientes los datos proporcionados.</w:t>
      </w:r>
    </w:p>
    <w:p w14:paraId="48334C60" w14:textId="77777777" w:rsidR="002D400C" w:rsidRPr="007232FF" w:rsidRDefault="002D400C" w:rsidP="002D400C">
      <w:pPr>
        <w:pStyle w:val="Prrafodelista"/>
        <w:spacing w:line="360" w:lineRule="auto"/>
        <w:ind w:left="426" w:right="34"/>
        <w:jc w:val="both"/>
        <w:rPr>
          <w:rFonts w:ascii="Palatino Linotype" w:hAnsi="Palatino Linotype"/>
        </w:rPr>
      </w:pPr>
    </w:p>
    <w:p w14:paraId="5D26C962" w14:textId="2B1E8836" w:rsidR="002D400C" w:rsidRPr="007232FF" w:rsidRDefault="002D400C" w:rsidP="002D400C">
      <w:pPr>
        <w:pStyle w:val="Prrafodelista"/>
        <w:numPr>
          <w:ilvl w:val="0"/>
          <w:numId w:val="2"/>
        </w:numPr>
        <w:spacing w:line="360" w:lineRule="auto"/>
        <w:ind w:left="426" w:right="34"/>
        <w:jc w:val="both"/>
        <w:rPr>
          <w:rFonts w:ascii="Palatino Linotype" w:hAnsi="Palatino Linotype"/>
        </w:rPr>
      </w:pPr>
      <w:r w:rsidRPr="007232FF">
        <w:rPr>
          <w:rFonts w:ascii="Palatino Linotype" w:hAnsi="Palatino Linotype"/>
        </w:rPr>
        <w:t xml:space="preserve">El </w:t>
      </w:r>
      <w:r w:rsidR="00F23245" w:rsidRPr="007232FF">
        <w:rPr>
          <w:rFonts w:ascii="Palatino Linotype" w:hAnsi="Palatino Linotype"/>
        </w:rPr>
        <w:t>día</w:t>
      </w:r>
      <w:r w:rsidRPr="007232FF">
        <w:rPr>
          <w:rFonts w:ascii="Palatino Linotype" w:hAnsi="Palatino Linotype"/>
        </w:rPr>
        <w:t xml:space="preserve"> veinticinco (25), de septiembre de 2018, el hoy recurrente, </w:t>
      </w:r>
      <w:r w:rsidR="00F23245" w:rsidRPr="007232FF">
        <w:rPr>
          <w:rFonts w:ascii="Palatino Linotype" w:hAnsi="Palatino Linotype"/>
        </w:rPr>
        <w:t>efectuó</w:t>
      </w:r>
      <w:r w:rsidRPr="007232FF">
        <w:rPr>
          <w:rFonts w:ascii="Palatino Linotype" w:hAnsi="Palatino Linotype"/>
        </w:rPr>
        <w:t xml:space="preserve"> la aclaración respectiva en los términos siguientes:</w:t>
      </w:r>
    </w:p>
    <w:p w14:paraId="30EF6130" w14:textId="3B334BE2" w:rsidR="002D400C" w:rsidRPr="007232FF" w:rsidRDefault="002D400C" w:rsidP="002D400C">
      <w:pPr>
        <w:pStyle w:val="Prrafodelista"/>
        <w:spacing w:line="360" w:lineRule="auto"/>
        <w:ind w:left="426" w:right="34"/>
        <w:jc w:val="both"/>
        <w:rPr>
          <w:rFonts w:ascii="Palatino Linotype" w:hAnsi="Palatino Linotype"/>
        </w:rPr>
      </w:pPr>
      <w:r w:rsidRPr="007232FF">
        <w:rPr>
          <w:rFonts w:ascii="Palatino Linotype" w:hAnsi="Palatino Linotype"/>
          <w:noProof/>
          <w:lang w:val="es-MX" w:eastAsia="es-MX"/>
        </w:rPr>
        <w:drawing>
          <wp:inline distT="0" distB="0" distL="0" distR="0" wp14:anchorId="52E5494A" wp14:editId="4CFCDA34">
            <wp:extent cx="5306886" cy="578507"/>
            <wp:effectExtent l="19050" t="19050" r="27305"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8050" cy="580814"/>
                    </a:xfrm>
                    <a:prstGeom prst="rect">
                      <a:avLst/>
                    </a:prstGeom>
                    <a:noFill/>
                    <a:ln>
                      <a:solidFill>
                        <a:schemeClr val="tx1"/>
                      </a:solidFill>
                    </a:ln>
                  </pic:spPr>
                </pic:pic>
              </a:graphicData>
            </a:graphic>
          </wp:inline>
        </w:drawing>
      </w:r>
    </w:p>
    <w:p w14:paraId="5AF1FE55" w14:textId="1FC85A28" w:rsidR="002D400C" w:rsidRPr="007232FF" w:rsidRDefault="003D5EE7" w:rsidP="002D400C">
      <w:pPr>
        <w:pStyle w:val="Prrafodelista"/>
        <w:spacing w:line="360" w:lineRule="auto"/>
        <w:ind w:left="426" w:right="34"/>
        <w:jc w:val="both"/>
        <w:rPr>
          <w:rFonts w:ascii="Palatino Linotype" w:hAnsi="Palatino Linotype"/>
        </w:rPr>
      </w:pPr>
      <w:r w:rsidRPr="007232FF">
        <w:rPr>
          <w:rFonts w:ascii="Palatino Linotype" w:hAnsi="Palatino Linotype"/>
          <w:noProof/>
          <w:lang w:val="es-MX" w:eastAsia="es-MX"/>
        </w:rPr>
        <w:drawing>
          <wp:inline distT="0" distB="0" distL="0" distR="0" wp14:anchorId="44F04A0D" wp14:editId="22D23FFE">
            <wp:extent cx="5327167" cy="1077147"/>
            <wp:effectExtent l="19050" t="19050" r="26035" b="279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7268" cy="1079189"/>
                    </a:xfrm>
                    <a:prstGeom prst="rect">
                      <a:avLst/>
                    </a:prstGeom>
                    <a:noFill/>
                    <a:ln>
                      <a:solidFill>
                        <a:schemeClr val="tx1"/>
                      </a:solidFill>
                    </a:ln>
                  </pic:spPr>
                </pic:pic>
              </a:graphicData>
            </a:graphic>
          </wp:inline>
        </w:drawing>
      </w:r>
    </w:p>
    <w:p w14:paraId="76EDBE59" w14:textId="77777777" w:rsidR="003D5EE7" w:rsidRPr="007232FF" w:rsidRDefault="003D5EE7" w:rsidP="003D5EE7">
      <w:pPr>
        <w:pStyle w:val="Prrafodelista"/>
        <w:spacing w:line="360" w:lineRule="auto"/>
        <w:ind w:left="426" w:right="34"/>
        <w:jc w:val="both"/>
        <w:rPr>
          <w:rFonts w:ascii="Palatino Linotype" w:hAnsi="Palatino Linotype"/>
        </w:rPr>
      </w:pPr>
    </w:p>
    <w:p w14:paraId="1CD89AC6" w14:textId="7244CA60" w:rsidR="009D7380" w:rsidRPr="007232FF" w:rsidRDefault="00585F00" w:rsidP="004A7557">
      <w:pPr>
        <w:pStyle w:val="Prrafodelista"/>
        <w:numPr>
          <w:ilvl w:val="0"/>
          <w:numId w:val="2"/>
        </w:numPr>
        <w:spacing w:line="360" w:lineRule="auto"/>
        <w:ind w:left="426" w:right="34"/>
        <w:jc w:val="both"/>
        <w:rPr>
          <w:rFonts w:ascii="Palatino Linotype" w:hAnsi="Palatino Linotype"/>
        </w:rPr>
      </w:pPr>
      <w:r w:rsidRPr="007232FF">
        <w:rPr>
          <w:rFonts w:ascii="Palatino Linotype" w:eastAsia="Times New Roman" w:hAnsi="Palatino Linotype" w:cs="Arial"/>
          <w:lang w:val="es-ES"/>
        </w:rPr>
        <w:t xml:space="preserve">El día </w:t>
      </w:r>
      <w:r w:rsidR="00FB1953" w:rsidRPr="007232FF">
        <w:rPr>
          <w:rFonts w:ascii="Palatino Linotype" w:eastAsia="Times New Roman" w:hAnsi="Palatino Linotype" w:cs="Arial"/>
          <w:lang w:val="es-ES"/>
        </w:rPr>
        <w:t xml:space="preserve">el </w:t>
      </w:r>
      <w:r w:rsidR="00504CEC" w:rsidRPr="007232FF">
        <w:rPr>
          <w:rFonts w:ascii="Palatino Linotype" w:eastAsia="Times New Roman" w:hAnsi="Palatino Linotype" w:cs="Arial"/>
          <w:lang w:val="es-ES"/>
        </w:rPr>
        <w:t>día</w:t>
      </w:r>
      <w:r w:rsidR="00FB1953" w:rsidRPr="007232FF">
        <w:rPr>
          <w:rFonts w:ascii="Palatino Linotype" w:eastAsia="Times New Roman" w:hAnsi="Palatino Linotype" w:cs="Arial"/>
          <w:lang w:val="es-ES"/>
        </w:rPr>
        <w:t xml:space="preserve"> </w:t>
      </w:r>
      <w:r w:rsidR="00EC50BA" w:rsidRPr="007232FF">
        <w:rPr>
          <w:rFonts w:ascii="Palatino Linotype" w:eastAsia="Times New Roman" w:hAnsi="Palatino Linotype" w:cs="Arial"/>
          <w:lang w:val="es-ES"/>
        </w:rPr>
        <w:t>diez</w:t>
      </w:r>
      <w:r w:rsidR="00FB1953" w:rsidRPr="007232FF">
        <w:rPr>
          <w:rFonts w:ascii="Palatino Linotype" w:eastAsia="Times New Roman" w:hAnsi="Palatino Linotype" w:cs="Arial"/>
          <w:lang w:val="es-ES"/>
        </w:rPr>
        <w:t xml:space="preserve"> (1</w:t>
      </w:r>
      <w:r w:rsidR="00EC50BA" w:rsidRPr="007232FF">
        <w:rPr>
          <w:rFonts w:ascii="Palatino Linotype" w:eastAsia="Times New Roman" w:hAnsi="Palatino Linotype" w:cs="Arial"/>
          <w:lang w:val="es-ES"/>
        </w:rPr>
        <w:t>0</w:t>
      </w:r>
      <w:r w:rsidR="00FB1953" w:rsidRPr="007232FF">
        <w:rPr>
          <w:rFonts w:ascii="Palatino Linotype" w:eastAsia="Times New Roman" w:hAnsi="Palatino Linotype" w:cs="Arial"/>
          <w:lang w:val="es-ES"/>
        </w:rPr>
        <w:t xml:space="preserve">) de </w:t>
      </w:r>
      <w:r w:rsidR="004362AD" w:rsidRPr="007232FF">
        <w:rPr>
          <w:rFonts w:ascii="Palatino Linotype" w:eastAsia="Times New Roman" w:hAnsi="Palatino Linotype" w:cs="Arial"/>
          <w:lang w:val="es-ES"/>
        </w:rPr>
        <w:t>octu</w:t>
      </w:r>
      <w:r w:rsidR="00F33670" w:rsidRPr="007232FF">
        <w:rPr>
          <w:rFonts w:ascii="Palatino Linotype" w:eastAsia="Times New Roman" w:hAnsi="Palatino Linotype" w:cs="Arial"/>
          <w:lang w:val="es-ES"/>
        </w:rPr>
        <w:t>bre</w:t>
      </w:r>
      <w:r w:rsidR="00FB1953" w:rsidRPr="007232FF">
        <w:rPr>
          <w:rFonts w:ascii="Palatino Linotype" w:eastAsia="Times New Roman" w:hAnsi="Palatino Linotype" w:cs="Arial"/>
          <w:lang w:val="es-ES"/>
        </w:rPr>
        <w:t xml:space="preserve"> del año en curso el </w:t>
      </w:r>
      <w:r w:rsidR="00FB1953" w:rsidRPr="007232FF">
        <w:rPr>
          <w:rFonts w:ascii="Palatino Linotype" w:eastAsia="Times New Roman" w:hAnsi="Palatino Linotype" w:cs="Arial"/>
          <w:b/>
          <w:lang w:val="es-ES"/>
        </w:rPr>
        <w:t>SUJETO OBLIGADO</w:t>
      </w:r>
      <w:r w:rsidR="00FB1953" w:rsidRPr="007232FF">
        <w:rPr>
          <w:rFonts w:ascii="Palatino Linotype" w:eastAsia="Times New Roman" w:hAnsi="Palatino Linotype" w:cs="Arial"/>
          <w:lang w:val="es-ES"/>
        </w:rPr>
        <w:t xml:space="preserve"> </w:t>
      </w:r>
      <w:r w:rsidR="00504CEC" w:rsidRPr="007232FF">
        <w:rPr>
          <w:rFonts w:ascii="Palatino Linotype" w:eastAsia="Times New Roman" w:hAnsi="Palatino Linotype" w:cs="Arial"/>
          <w:lang w:val="es-ES"/>
        </w:rPr>
        <w:t>emitió</w:t>
      </w:r>
      <w:r w:rsidR="00FB1953" w:rsidRPr="007232FF">
        <w:rPr>
          <w:rFonts w:ascii="Palatino Linotype" w:eastAsia="Times New Roman" w:hAnsi="Palatino Linotype" w:cs="Arial"/>
          <w:lang w:val="es-ES"/>
        </w:rPr>
        <w:t xml:space="preserve"> su respuesta </w:t>
      </w:r>
      <w:r w:rsidR="005A4255" w:rsidRPr="007232FF">
        <w:rPr>
          <w:rFonts w:ascii="Palatino Linotype" w:eastAsia="Times New Roman" w:hAnsi="Palatino Linotype" w:cs="Arial"/>
          <w:lang w:val="es-ES"/>
        </w:rPr>
        <w:t xml:space="preserve">adjuntando </w:t>
      </w:r>
      <w:r w:rsidR="00EC50BA" w:rsidRPr="007232FF">
        <w:rPr>
          <w:rFonts w:ascii="Palatino Linotype" w:eastAsia="Times New Roman" w:hAnsi="Palatino Linotype" w:cs="Arial"/>
          <w:lang w:val="es-ES"/>
        </w:rPr>
        <w:t>dos</w:t>
      </w:r>
      <w:r w:rsidR="004362AD" w:rsidRPr="007232FF">
        <w:rPr>
          <w:rFonts w:ascii="Palatino Linotype" w:eastAsia="Times New Roman" w:hAnsi="Palatino Linotype" w:cs="Arial"/>
          <w:lang w:val="es-ES"/>
        </w:rPr>
        <w:t xml:space="preserve"> </w:t>
      </w:r>
      <w:r w:rsidR="002D400C" w:rsidRPr="007232FF">
        <w:rPr>
          <w:rFonts w:ascii="Palatino Linotype" w:eastAsia="Times New Roman" w:hAnsi="Palatino Linotype" w:cs="Arial"/>
          <w:lang w:val="es-ES"/>
        </w:rPr>
        <w:t xml:space="preserve">(2) </w:t>
      </w:r>
      <w:r w:rsidR="005A4255" w:rsidRPr="007232FF">
        <w:rPr>
          <w:rFonts w:ascii="Palatino Linotype" w:eastAsia="Times New Roman" w:hAnsi="Palatino Linotype" w:cs="Arial"/>
          <w:lang w:val="es-ES"/>
        </w:rPr>
        <w:t>archivo</w:t>
      </w:r>
      <w:r w:rsidR="00EC50BA" w:rsidRPr="007232FF">
        <w:rPr>
          <w:rFonts w:ascii="Palatino Linotype" w:eastAsia="Times New Roman" w:hAnsi="Palatino Linotype" w:cs="Arial"/>
          <w:lang w:val="es-ES"/>
        </w:rPr>
        <w:t>s</w:t>
      </w:r>
      <w:r w:rsidR="005A4255" w:rsidRPr="007232FF">
        <w:rPr>
          <w:rFonts w:ascii="Palatino Linotype" w:eastAsia="Times New Roman" w:hAnsi="Palatino Linotype" w:cs="Arial"/>
          <w:lang w:val="es-ES"/>
        </w:rPr>
        <w:t xml:space="preserve"> electrónico</w:t>
      </w:r>
      <w:r w:rsidR="00EC50BA" w:rsidRPr="007232FF">
        <w:rPr>
          <w:rFonts w:ascii="Palatino Linotype" w:eastAsia="Times New Roman" w:hAnsi="Palatino Linotype" w:cs="Arial"/>
          <w:lang w:val="es-ES"/>
        </w:rPr>
        <w:t>s</w:t>
      </w:r>
      <w:r w:rsidR="005A4255" w:rsidRPr="007232FF">
        <w:rPr>
          <w:rFonts w:ascii="Palatino Linotype" w:eastAsia="Times New Roman" w:hAnsi="Palatino Linotype" w:cs="Arial"/>
          <w:lang w:val="es-ES"/>
        </w:rPr>
        <w:t xml:space="preserve"> </w:t>
      </w:r>
      <w:r w:rsidR="003D5EE7" w:rsidRPr="007232FF">
        <w:rPr>
          <w:rFonts w:ascii="Palatino Linotype" w:eastAsia="Times New Roman" w:hAnsi="Palatino Linotype" w:cs="Arial"/>
          <w:lang w:val="es-ES"/>
        </w:rPr>
        <w:t xml:space="preserve">en cada expediente electrónico respectivamente </w:t>
      </w:r>
      <w:r w:rsidR="005A4255" w:rsidRPr="007232FF">
        <w:rPr>
          <w:rFonts w:ascii="Palatino Linotype" w:eastAsia="Times New Roman" w:hAnsi="Palatino Linotype" w:cs="Arial"/>
          <w:lang w:val="es-ES"/>
        </w:rPr>
        <w:t>a saber</w:t>
      </w:r>
      <w:r w:rsidR="009D7380" w:rsidRPr="007232FF">
        <w:rPr>
          <w:rFonts w:ascii="Palatino Linotype" w:eastAsia="Times New Roman" w:hAnsi="Palatino Linotype" w:cs="Arial"/>
          <w:lang w:val="es-ES"/>
        </w:rPr>
        <w:t>:</w:t>
      </w:r>
    </w:p>
    <w:p w14:paraId="55D980E5" w14:textId="77777777" w:rsidR="00062229" w:rsidRPr="007232FF" w:rsidRDefault="00062229" w:rsidP="00062229"/>
    <w:p w14:paraId="4E6F73A7" w14:textId="5414BAE3" w:rsidR="00585F00" w:rsidRPr="007232FF" w:rsidRDefault="00EC50BA" w:rsidP="00821AD3">
      <w:pPr>
        <w:pStyle w:val="Prrafodelista"/>
        <w:numPr>
          <w:ilvl w:val="0"/>
          <w:numId w:val="7"/>
        </w:numPr>
        <w:spacing w:line="360" w:lineRule="auto"/>
        <w:ind w:left="851" w:right="34" w:hanging="284"/>
        <w:jc w:val="both"/>
        <w:rPr>
          <w:rFonts w:ascii="Palatino Linotype" w:hAnsi="Palatino Linotype"/>
          <w:b/>
          <w:i/>
          <w:sz w:val="22"/>
          <w:szCs w:val="22"/>
        </w:rPr>
      </w:pPr>
      <w:r w:rsidRPr="007232FF">
        <w:rPr>
          <w:rFonts w:ascii="Palatino Linotype" w:hAnsi="Palatino Linotype"/>
          <w:b/>
        </w:rPr>
        <w:t>OFICIO DE RESPUESTA SPH.PDF</w:t>
      </w:r>
      <w:r w:rsidR="005A4255" w:rsidRPr="007232FF">
        <w:rPr>
          <w:rFonts w:ascii="Palatino Linotype" w:hAnsi="Palatino Linotype"/>
          <w:b/>
        </w:rPr>
        <w:t xml:space="preserve">: </w:t>
      </w:r>
      <w:r w:rsidR="00ED2957" w:rsidRPr="007232FF">
        <w:rPr>
          <w:rFonts w:ascii="Palatino Linotype" w:hAnsi="Palatino Linotype"/>
        </w:rPr>
        <w:t>Que contiene l</w:t>
      </w:r>
      <w:r w:rsidR="003D5EE7" w:rsidRPr="007232FF">
        <w:rPr>
          <w:rFonts w:ascii="Palatino Linotype" w:hAnsi="Palatino Linotype"/>
        </w:rPr>
        <w:t>os</w:t>
      </w:r>
      <w:r w:rsidR="00ED2957" w:rsidRPr="007232FF">
        <w:rPr>
          <w:rFonts w:ascii="Palatino Linotype" w:hAnsi="Palatino Linotype"/>
        </w:rPr>
        <w:t xml:space="preserve"> oficio 203030000-124</w:t>
      </w:r>
      <w:r w:rsidR="003D5EE7" w:rsidRPr="007232FF">
        <w:rPr>
          <w:rFonts w:ascii="Palatino Linotype" w:hAnsi="Palatino Linotype"/>
        </w:rPr>
        <w:t>6</w:t>
      </w:r>
      <w:r w:rsidR="00ED2957" w:rsidRPr="007232FF">
        <w:rPr>
          <w:rFonts w:ascii="Palatino Linotype" w:hAnsi="Palatino Linotype"/>
        </w:rPr>
        <w:t>-2018</w:t>
      </w:r>
      <w:r w:rsidR="003D5EE7" w:rsidRPr="007232FF">
        <w:rPr>
          <w:rFonts w:ascii="Palatino Linotype" w:hAnsi="Palatino Linotype"/>
        </w:rPr>
        <w:t xml:space="preserve"> y 203030000-1247-2018 </w:t>
      </w:r>
      <w:r w:rsidR="00ED2957" w:rsidRPr="007232FF">
        <w:rPr>
          <w:rFonts w:ascii="Palatino Linotype" w:hAnsi="Palatino Linotype"/>
        </w:rPr>
        <w:t xml:space="preserve"> dirigido</w:t>
      </w:r>
      <w:r w:rsidR="003D5EE7" w:rsidRPr="007232FF">
        <w:rPr>
          <w:rFonts w:ascii="Palatino Linotype" w:hAnsi="Palatino Linotype"/>
        </w:rPr>
        <w:t>s</w:t>
      </w:r>
      <w:r w:rsidR="00ED2957" w:rsidRPr="007232FF">
        <w:rPr>
          <w:rFonts w:ascii="Palatino Linotype" w:hAnsi="Palatino Linotype"/>
        </w:rPr>
        <w:t xml:space="preserve"> al Jefe de la Unidad de Evaluación de la </w:t>
      </w:r>
      <w:r w:rsidR="005B08C9" w:rsidRPr="007232FF">
        <w:rPr>
          <w:rFonts w:ascii="Palatino Linotype" w:hAnsi="Palatino Linotype"/>
        </w:rPr>
        <w:t>Satisfacción</w:t>
      </w:r>
      <w:r w:rsidR="00ED2957" w:rsidRPr="007232FF">
        <w:rPr>
          <w:rFonts w:ascii="Palatino Linotype" w:hAnsi="Palatino Linotype"/>
        </w:rPr>
        <w:t xml:space="preserve"> Social en </w:t>
      </w:r>
      <w:r w:rsidR="005B08C9" w:rsidRPr="007232FF">
        <w:rPr>
          <w:rFonts w:ascii="Palatino Linotype" w:hAnsi="Palatino Linotype"/>
        </w:rPr>
        <w:t>Trámites</w:t>
      </w:r>
      <w:r w:rsidR="00ED2957" w:rsidRPr="007232FF">
        <w:rPr>
          <w:rFonts w:ascii="Palatino Linotype" w:hAnsi="Palatino Linotype"/>
        </w:rPr>
        <w:t xml:space="preserve"> y Servicios Gubernamentales y de Transparencia y signado por el Titular del </w:t>
      </w:r>
      <w:r w:rsidR="005B08C9" w:rsidRPr="007232FF">
        <w:rPr>
          <w:rFonts w:ascii="Palatino Linotype" w:hAnsi="Palatino Linotype"/>
        </w:rPr>
        <w:t>Órgano</w:t>
      </w:r>
      <w:r w:rsidR="00ED2957" w:rsidRPr="007232FF">
        <w:rPr>
          <w:rFonts w:ascii="Palatino Linotype" w:hAnsi="Palatino Linotype"/>
        </w:rPr>
        <w:t xml:space="preserve"> Interno de Control de la Secretaría de Finanzas, en el que a groso modo informa lo siguiente:</w:t>
      </w:r>
    </w:p>
    <w:p w14:paraId="58F93CDC" w14:textId="44CFF11A" w:rsidR="00ED2957" w:rsidRPr="007232FF" w:rsidRDefault="00ED2957" w:rsidP="00ED2957">
      <w:pPr>
        <w:pStyle w:val="Prrafodelista"/>
        <w:spacing w:line="360" w:lineRule="auto"/>
        <w:ind w:left="851" w:right="34"/>
        <w:jc w:val="both"/>
        <w:rPr>
          <w:rFonts w:ascii="Palatino Linotype" w:hAnsi="Palatino Linotype"/>
          <w:b/>
          <w:i/>
          <w:sz w:val="22"/>
          <w:szCs w:val="22"/>
        </w:rPr>
      </w:pPr>
      <w:r w:rsidRPr="007232FF">
        <w:rPr>
          <w:noProof/>
          <w:lang w:val="es-MX" w:eastAsia="es-MX"/>
        </w:rPr>
        <w:lastRenderedPageBreak/>
        <w:drawing>
          <wp:inline distT="0" distB="0" distL="0" distR="0" wp14:anchorId="78614011" wp14:editId="0BFF07DC">
            <wp:extent cx="4987126" cy="2643098"/>
            <wp:effectExtent l="19050" t="19050" r="23495"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1063" cy="2645185"/>
                    </a:xfrm>
                    <a:prstGeom prst="rect">
                      <a:avLst/>
                    </a:prstGeom>
                    <a:ln>
                      <a:solidFill>
                        <a:schemeClr val="tx1"/>
                      </a:solidFill>
                    </a:ln>
                  </pic:spPr>
                </pic:pic>
              </a:graphicData>
            </a:graphic>
          </wp:inline>
        </w:drawing>
      </w:r>
    </w:p>
    <w:p w14:paraId="29559F43" w14:textId="77777777" w:rsidR="00ED2957" w:rsidRPr="007232FF" w:rsidRDefault="00ED2957" w:rsidP="00ED2957">
      <w:pPr>
        <w:pStyle w:val="Prrafodelista"/>
        <w:spacing w:line="360" w:lineRule="auto"/>
        <w:ind w:left="1004" w:right="34"/>
        <w:jc w:val="both"/>
        <w:rPr>
          <w:rFonts w:ascii="Palatino Linotype" w:hAnsi="Palatino Linotype"/>
          <w:b/>
          <w:i/>
          <w:sz w:val="22"/>
          <w:szCs w:val="22"/>
        </w:rPr>
      </w:pPr>
    </w:p>
    <w:p w14:paraId="428838EC" w14:textId="692A7BA1" w:rsidR="00EC50BA" w:rsidRPr="007232FF" w:rsidRDefault="00EC50BA" w:rsidP="00821AD3">
      <w:pPr>
        <w:pStyle w:val="Prrafodelista"/>
        <w:numPr>
          <w:ilvl w:val="0"/>
          <w:numId w:val="7"/>
        </w:numPr>
        <w:spacing w:line="360" w:lineRule="auto"/>
        <w:ind w:right="34"/>
        <w:jc w:val="both"/>
        <w:rPr>
          <w:rFonts w:ascii="Palatino Linotype" w:hAnsi="Palatino Linotype"/>
          <w:sz w:val="22"/>
          <w:szCs w:val="22"/>
        </w:rPr>
      </w:pPr>
      <w:r w:rsidRPr="007232FF">
        <w:rPr>
          <w:rFonts w:ascii="Palatino Linotype" w:hAnsi="Palatino Linotype"/>
          <w:b/>
          <w:sz w:val="22"/>
          <w:szCs w:val="22"/>
        </w:rPr>
        <w:t>OFICIO DE RESPUESTA.PDF</w:t>
      </w:r>
      <w:r w:rsidR="00ED2957" w:rsidRPr="007232FF">
        <w:rPr>
          <w:rFonts w:ascii="Palatino Linotype" w:hAnsi="Palatino Linotype"/>
          <w:b/>
          <w:sz w:val="22"/>
          <w:szCs w:val="22"/>
        </w:rPr>
        <w:t xml:space="preserve">: </w:t>
      </w:r>
      <w:r w:rsidR="00ED2957" w:rsidRPr="007232FF">
        <w:rPr>
          <w:rFonts w:ascii="Palatino Linotype" w:hAnsi="Palatino Linotype"/>
          <w:sz w:val="22"/>
          <w:szCs w:val="22"/>
        </w:rPr>
        <w:t>Cuyo contenido corresponde a un escrito dirigido al hoy recurrente y signado por el Responsable de la Unidad de Transparencia, mediante el cual comunica lo siguiente:</w:t>
      </w:r>
    </w:p>
    <w:p w14:paraId="1DD5AE46" w14:textId="428903F6" w:rsidR="00ED2957" w:rsidRPr="007232FF" w:rsidRDefault="00ED2957" w:rsidP="00ED2957">
      <w:pPr>
        <w:pStyle w:val="Prrafodelista"/>
        <w:spacing w:line="360" w:lineRule="auto"/>
        <w:ind w:left="1004" w:right="34"/>
        <w:jc w:val="both"/>
        <w:rPr>
          <w:rFonts w:ascii="Palatino Linotype" w:hAnsi="Palatino Linotype"/>
          <w:sz w:val="22"/>
          <w:szCs w:val="22"/>
        </w:rPr>
      </w:pPr>
      <w:r w:rsidRPr="007232FF">
        <w:rPr>
          <w:noProof/>
          <w:lang w:val="es-MX" w:eastAsia="es-MX"/>
        </w:rPr>
        <w:drawing>
          <wp:inline distT="0" distB="0" distL="0" distR="0" wp14:anchorId="1D69BCE6" wp14:editId="0F527DD1">
            <wp:extent cx="4902979" cy="3390700"/>
            <wp:effectExtent l="19050" t="19050" r="12065"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8780" cy="3394712"/>
                    </a:xfrm>
                    <a:prstGeom prst="rect">
                      <a:avLst/>
                    </a:prstGeom>
                    <a:ln>
                      <a:solidFill>
                        <a:schemeClr val="tx1"/>
                      </a:solidFill>
                    </a:ln>
                  </pic:spPr>
                </pic:pic>
              </a:graphicData>
            </a:graphic>
          </wp:inline>
        </w:drawing>
      </w:r>
    </w:p>
    <w:p w14:paraId="77692F33" w14:textId="7ABEB519" w:rsidR="00EA766B" w:rsidRPr="007232FF" w:rsidRDefault="00EA766B" w:rsidP="00EA766B">
      <w:pPr>
        <w:pStyle w:val="Prrafodelista"/>
        <w:numPr>
          <w:ilvl w:val="0"/>
          <w:numId w:val="2"/>
        </w:numPr>
        <w:spacing w:line="360" w:lineRule="auto"/>
        <w:ind w:left="284" w:hanging="284"/>
        <w:jc w:val="both"/>
        <w:rPr>
          <w:rFonts w:ascii="Palatino Linotype" w:hAnsi="Palatino Linotype"/>
          <w:b/>
          <w:i/>
          <w:sz w:val="22"/>
          <w:szCs w:val="22"/>
        </w:rPr>
      </w:pPr>
      <w:r w:rsidRPr="007232FF">
        <w:rPr>
          <w:rFonts w:ascii="Palatino Linotype" w:eastAsia="Times New Roman" w:hAnsi="Palatino Linotype" w:cs="Arial"/>
          <w:lang w:val="es-ES"/>
        </w:rPr>
        <w:lastRenderedPageBreak/>
        <w:t>El día doce (12) de octubre de dos mil dieciocho</w:t>
      </w:r>
      <w:r w:rsidR="002D400C" w:rsidRPr="007232FF">
        <w:rPr>
          <w:rFonts w:ascii="Palatino Linotype" w:eastAsia="Times New Roman" w:hAnsi="Palatino Linotype" w:cs="Arial"/>
          <w:lang w:val="es-ES"/>
        </w:rPr>
        <w:t>,</w:t>
      </w:r>
      <w:r w:rsidRPr="007232FF">
        <w:rPr>
          <w:rFonts w:ascii="Palatino Linotype" w:eastAsia="Times New Roman" w:hAnsi="Palatino Linotype" w:cs="Arial"/>
          <w:lang w:val="es-ES"/>
        </w:rPr>
        <w:t xml:space="preserve"> </w:t>
      </w:r>
      <w:r w:rsidR="002D400C" w:rsidRPr="007232FF">
        <w:rPr>
          <w:rFonts w:ascii="Palatino Linotype" w:eastAsia="Times New Roman" w:hAnsi="Palatino Linotype" w:cs="Arial"/>
          <w:lang w:val="es-ES"/>
        </w:rPr>
        <w:t>el</w:t>
      </w:r>
      <w:r w:rsidRPr="007232FF">
        <w:rPr>
          <w:rFonts w:ascii="Palatino Linotype" w:hAnsi="Palatino Linotype" w:cs="Arial"/>
          <w:szCs w:val="20"/>
        </w:rPr>
        <w:t xml:space="preserve"> particular</w:t>
      </w:r>
      <w:r w:rsidRPr="007232FF">
        <w:rPr>
          <w:rFonts w:ascii="Palatino Linotype" w:eastAsia="Times New Roman" w:hAnsi="Palatino Linotype" w:cs="Arial"/>
          <w:lang w:val="es-ES"/>
        </w:rPr>
        <w:t xml:space="preserve"> interpuso l</w:t>
      </w:r>
      <w:r w:rsidR="003D5EE7" w:rsidRPr="007232FF">
        <w:rPr>
          <w:rFonts w:ascii="Palatino Linotype" w:eastAsia="Times New Roman" w:hAnsi="Palatino Linotype" w:cs="Arial"/>
          <w:lang w:val="es-ES"/>
        </w:rPr>
        <w:t>os</w:t>
      </w:r>
      <w:r w:rsidRPr="007232FF">
        <w:rPr>
          <w:rFonts w:ascii="Palatino Linotype" w:eastAsia="Times New Roman" w:hAnsi="Palatino Linotype" w:cs="Arial"/>
          <w:lang w:val="es-ES"/>
        </w:rPr>
        <w:t xml:space="preserve"> recurso</w:t>
      </w:r>
      <w:r w:rsidR="003D5EE7" w:rsidRPr="007232FF">
        <w:rPr>
          <w:rFonts w:ascii="Palatino Linotype" w:eastAsia="Times New Roman" w:hAnsi="Palatino Linotype" w:cs="Arial"/>
          <w:lang w:val="es-ES"/>
        </w:rPr>
        <w:t>s</w:t>
      </w:r>
      <w:r w:rsidRPr="007232FF">
        <w:rPr>
          <w:rFonts w:ascii="Palatino Linotype" w:eastAsia="Times New Roman" w:hAnsi="Palatino Linotype" w:cs="Arial"/>
          <w:lang w:val="es-ES"/>
        </w:rPr>
        <w:t xml:space="preserve"> de revisión en contra de la</w:t>
      </w:r>
      <w:r w:rsidR="003D5EE7" w:rsidRPr="007232FF">
        <w:rPr>
          <w:rFonts w:ascii="Palatino Linotype" w:eastAsia="Times New Roman" w:hAnsi="Palatino Linotype" w:cs="Arial"/>
          <w:lang w:val="es-ES"/>
        </w:rPr>
        <w:t>s</w:t>
      </w:r>
      <w:r w:rsidRPr="007232FF">
        <w:rPr>
          <w:rFonts w:ascii="Palatino Linotype" w:eastAsia="Times New Roman" w:hAnsi="Palatino Linotype" w:cs="Arial"/>
          <w:lang w:val="es-ES"/>
        </w:rPr>
        <w:t xml:space="preserve"> respuesta</w:t>
      </w:r>
      <w:r w:rsidR="003D5EE7" w:rsidRPr="007232FF">
        <w:rPr>
          <w:rFonts w:ascii="Palatino Linotype" w:eastAsia="Times New Roman" w:hAnsi="Palatino Linotype" w:cs="Arial"/>
          <w:lang w:val="es-ES"/>
        </w:rPr>
        <w:t>s</w:t>
      </w:r>
      <w:r w:rsidRPr="007232FF">
        <w:rPr>
          <w:rFonts w:ascii="Palatino Linotype" w:eastAsia="Times New Roman" w:hAnsi="Palatino Linotype" w:cs="Arial"/>
          <w:lang w:val="es-ES"/>
        </w:rPr>
        <w:t xml:space="preserve"> anteriormente referida</w:t>
      </w:r>
      <w:r w:rsidR="003D5EE7" w:rsidRPr="007232FF">
        <w:rPr>
          <w:rFonts w:ascii="Palatino Linotype" w:eastAsia="Times New Roman" w:hAnsi="Palatino Linotype" w:cs="Arial"/>
          <w:lang w:val="es-ES"/>
        </w:rPr>
        <w:t>s</w:t>
      </w:r>
      <w:r w:rsidRPr="007232FF">
        <w:rPr>
          <w:rFonts w:ascii="Palatino Linotype" w:eastAsia="Times New Roman" w:hAnsi="Palatino Linotype" w:cs="Arial"/>
          <w:lang w:val="es-ES"/>
        </w:rPr>
        <w:t>, señalando como:</w:t>
      </w:r>
    </w:p>
    <w:p w14:paraId="360E295C" w14:textId="1B4BDB9A" w:rsidR="002D400C" w:rsidRPr="007232FF" w:rsidRDefault="002D400C" w:rsidP="002D400C">
      <w:pPr>
        <w:spacing w:line="360" w:lineRule="auto"/>
        <w:jc w:val="both"/>
        <w:rPr>
          <w:rFonts w:ascii="Palatino Linotype" w:hAnsi="Palatino Linotype"/>
          <w:b/>
          <w:i/>
          <w:sz w:val="22"/>
          <w:szCs w:val="22"/>
        </w:rPr>
      </w:pPr>
    </w:p>
    <w:p w14:paraId="47661E05" w14:textId="73F82739" w:rsidR="003D5EE7" w:rsidRPr="007232FF" w:rsidRDefault="003D5EE7" w:rsidP="002D400C">
      <w:pPr>
        <w:spacing w:line="360" w:lineRule="auto"/>
        <w:jc w:val="both"/>
        <w:rPr>
          <w:rFonts w:ascii="Palatino Linotype" w:hAnsi="Palatino Linotype"/>
          <w:b/>
          <w:sz w:val="22"/>
          <w:szCs w:val="22"/>
        </w:rPr>
      </w:pPr>
      <w:r w:rsidRPr="007232FF">
        <w:rPr>
          <w:rFonts w:ascii="Palatino Linotype" w:hAnsi="Palatino Linotype"/>
          <w:b/>
          <w:sz w:val="22"/>
          <w:szCs w:val="22"/>
        </w:rPr>
        <w:t>00150/SECOGEM/IP/2018:</w:t>
      </w:r>
    </w:p>
    <w:p w14:paraId="41517A7C" w14:textId="03B7E029" w:rsidR="00585F00" w:rsidRPr="007232FF" w:rsidRDefault="00585F00" w:rsidP="00EA766B">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500264537"/>
      <w:bookmarkStart w:id="18" w:name="_Toc503290275"/>
      <w:bookmarkStart w:id="19" w:name="_Toc524009637"/>
      <w:bookmarkStart w:id="20" w:name="_Toc524009672"/>
      <w:bookmarkStart w:id="21" w:name="_Toc524602720"/>
      <w:bookmarkStart w:id="22" w:name="_Toc526365279"/>
      <w:bookmarkStart w:id="23" w:name="_Toc526365337"/>
      <w:bookmarkStart w:id="24" w:name="_Toc530067664"/>
      <w:bookmarkStart w:id="25" w:name="_Toc530067692"/>
      <w:bookmarkStart w:id="26" w:name="_Toc530067939"/>
      <w:bookmarkStart w:id="27" w:name="_Toc531120472"/>
      <w:bookmarkStart w:id="28" w:name="_Toc531120505"/>
      <w:bookmarkStart w:id="29" w:name="_Toc531771168"/>
      <w:bookmarkStart w:id="30" w:name="_Toc531771235"/>
      <w:bookmarkStart w:id="31" w:name="_Toc531817844"/>
      <w:bookmarkStart w:id="32" w:name="_Toc532815857"/>
      <w:r w:rsidRPr="007232FF">
        <w:rPr>
          <w:rStyle w:val="Ttulo2Car"/>
          <w:rFonts w:ascii="Palatino Linotype" w:hAnsi="Palatino Linotype"/>
          <w:b/>
          <w:color w:val="auto"/>
          <w:sz w:val="24"/>
          <w:szCs w:val="24"/>
        </w:rPr>
        <w:t>Acto impugnado</w:t>
      </w:r>
      <w:bookmarkEnd w:id="3"/>
      <w:r w:rsidR="00F95F7E" w:rsidRPr="007232FF">
        <w:rPr>
          <w:rStyle w:val="Ttulo2Car"/>
          <w:rFonts w:ascii="Palatino Linotype" w:hAnsi="Palatino Linotype"/>
          <w:b/>
          <w:color w:val="000000" w:themeColor="text1"/>
          <w:sz w:val="24"/>
          <w:szCs w:val="24"/>
        </w:rPr>
        <w:t xml:space="preserve">: </w:t>
      </w:r>
      <w:r w:rsidR="00F95F7E" w:rsidRPr="007232FF">
        <w:rPr>
          <w:rStyle w:val="Ttulo2Car"/>
          <w:rFonts w:ascii="Palatino Linotype" w:hAnsi="Palatino Linotype"/>
          <w:color w:val="000000" w:themeColor="text1"/>
          <w:sz w:val="24"/>
          <w:szCs w:val="24"/>
        </w:rPr>
        <w:t>“</w:t>
      </w:r>
      <w:r w:rsidR="00EA766B" w:rsidRPr="007232FF">
        <w:rPr>
          <w:rFonts w:ascii="Palatino Linotype" w:eastAsia="Times New Roman" w:hAnsi="Palatino Linotype" w:cs="Times New Roman"/>
          <w:i/>
          <w:color w:val="000000" w:themeColor="text1"/>
          <w:sz w:val="24"/>
          <w:szCs w:val="24"/>
          <w:lang w:val="es-ES"/>
        </w:rPr>
        <w:t xml:space="preserve">Igual que paso con las patrullas rentadas donde la </w:t>
      </w:r>
      <w:proofErr w:type="spellStart"/>
      <w:r w:rsidR="00EA766B" w:rsidRPr="007232FF">
        <w:rPr>
          <w:rFonts w:ascii="Palatino Linotype" w:eastAsia="Times New Roman" w:hAnsi="Palatino Linotype" w:cs="Times New Roman"/>
          <w:i/>
          <w:color w:val="000000" w:themeColor="text1"/>
          <w:sz w:val="24"/>
          <w:szCs w:val="24"/>
          <w:lang w:val="es-ES"/>
        </w:rPr>
        <w:t>contraloria</w:t>
      </w:r>
      <w:proofErr w:type="spellEnd"/>
      <w:r w:rsidR="00EA766B" w:rsidRPr="007232FF">
        <w:rPr>
          <w:rFonts w:ascii="Palatino Linotype" w:eastAsia="Times New Roman" w:hAnsi="Palatino Linotype" w:cs="Times New Roman"/>
          <w:i/>
          <w:color w:val="000000" w:themeColor="text1"/>
          <w:sz w:val="24"/>
          <w:szCs w:val="24"/>
          <w:lang w:val="es-ES"/>
        </w:rPr>
        <w:t xml:space="preserve"> general, la interna de finanzas y seguridad </w:t>
      </w:r>
      <w:proofErr w:type="spellStart"/>
      <w:r w:rsidR="00EA766B" w:rsidRPr="007232FF">
        <w:rPr>
          <w:rFonts w:ascii="Palatino Linotype" w:eastAsia="Times New Roman" w:hAnsi="Palatino Linotype" w:cs="Times New Roman"/>
          <w:i/>
          <w:color w:val="000000" w:themeColor="text1"/>
          <w:sz w:val="24"/>
          <w:szCs w:val="24"/>
          <w:lang w:val="es-ES"/>
        </w:rPr>
        <w:t>publica</w:t>
      </w:r>
      <w:proofErr w:type="spellEnd"/>
      <w:r w:rsidR="00EA766B" w:rsidRPr="007232FF">
        <w:rPr>
          <w:rFonts w:ascii="Palatino Linotype" w:eastAsia="Times New Roman" w:hAnsi="Palatino Linotype" w:cs="Times New Roman"/>
          <w:i/>
          <w:color w:val="000000" w:themeColor="text1"/>
          <w:sz w:val="24"/>
          <w:szCs w:val="24"/>
          <w:lang w:val="es-ES"/>
        </w:rPr>
        <w:t xml:space="preserve"> no cumplieron con su obligación preventivo y correctivo en su momento y la respuesta de este contralor interno del instituto de la función registral que sea el INFOEM que la evalúe para los efectos a lugar, OJO con la respuesta del ENTE el instituto que ya está en recurso., porque optaron por esconder todo el expediente de la licitación y este contralor parece que no sabe ni, como se llama o se le olvida que es contralor, porque su respuesta denota incapacidad o simplemente encubrimiento de un acto de corrupción por omisión de </w:t>
      </w:r>
      <w:proofErr w:type="spellStart"/>
      <w:r w:rsidR="00EA766B" w:rsidRPr="007232FF">
        <w:rPr>
          <w:rFonts w:ascii="Palatino Linotype" w:eastAsia="Times New Roman" w:hAnsi="Palatino Linotype" w:cs="Times New Roman"/>
          <w:i/>
          <w:color w:val="000000" w:themeColor="text1"/>
          <w:sz w:val="24"/>
          <w:szCs w:val="24"/>
          <w:lang w:val="es-ES"/>
        </w:rPr>
        <w:t>si</w:t>
      </w:r>
      <w:proofErr w:type="spellEnd"/>
      <w:r w:rsidR="00EA766B" w:rsidRPr="007232FF">
        <w:rPr>
          <w:rFonts w:ascii="Palatino Linotype" w:eastAsia="Times New Roman" w:hAnsi="Palatino Linotype" w:cs="Times New Roman"/>
          <w:i/>
          <w:color w:val="000000" w:themeColor="text1"/>
          <w:sz w:val="24"/>
          <w:szCs w:val="24"/>
          <w:lang w:val="es-ES"/>
        </w:rPr>
        <w:t xml:space="preserve"> mismo, </w:t>
      </w:r>
      <w:proofErr w:type="spellStart"/>
      <w:r w:rsidR="00EA766B" w:rsidRPr="007232FF">
        <w:rPr>
          <w:rFonts w:ascii="Palatino Linotype" w:eastAsia="Times New Roman" w:hAnsi="Palatino Linotype" w:cs="Times New Roman"/>
          <w:i/>
          <w:color w:val="000000" w:themeColor="text1"/>
          <w:sz w:val="24"/>
          <w:szCs w:val="24"/>
          <w:lang w:val="es-ES"/>
        </w:rPr>
        <w:t>asi</w:t>
      </w:r>
      <w:proofErr w:type="spellEnd"/>
      <w:r w:rsidR="00EA766B" w:rsidRPr="007232FF">
        <w:rPr>
          <w:rFonts w:ascii="Palatino Linotype" w:eastAsia="Times New Roman" w:hAnsi="Palatino Linotype" w:cs="Times New Roman"/>
          <w:i/>
          <w:color w:val="000000" w:themeColor="text1"/>
          <w:sz w:val="24"/>
          <w:szCs w:val="24"/>
          <w:lang w:val="es-ES"/>
        </w:rPr>
        <w:t xml:space="preserve"> que acuerde a lugar el INFOEM ya que si existe esa licitación como se acredita y tanto el instituto como su contralor esconden todo .</w:t>
      </w:r>
      <w:r w:rsidRPr="007232FF">
        <w:rPr>
          <w:rFonts w:ascii="Palatino Linotype" w:hAnsi="Palatino Linotype"/>
          <w:i/>
          <w:color w:val="000000" w:themeColor="text1"/>
          <w:sz w:val="24"/>
          <w:szCs w:val="24"/>
        </w:rPr>
        <w:t xml:space="preserve">” </w:t>
      </w:r>
      <w:r w:rsidRPr="007232FF">
        <w:rPr>
          <w:rFonts w:ascii="Palatino Linotype" w:hAnsi="Palatino Linotype"/>
          <w:color w:val="000000" w:themeColor="text1"/>
          <w:sz w:val="24"/>
          <w:szCs w:val="24"/>
        </w:rPr>
        <w:t>(Sic)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DD4C621" w14:textId="6F268153" w:rsidR="00585F00" w:rsidRPr="007232FF" w:rsidRDefault="00585F00" w:rsidP="00585F00">
      <w:pPr>
        <w:ind w:left="851"/>
        <w:rPr>
          <w:lang w:val="es-MX" w:eastAsia="en-US"/>
        </w:rPr>
      </w:pPr>
    </w:p>
    <w:p w14:paraId="16C1CD16" w14:textId="0C45515E" w:rsidR="00585F00" w:rsidRPr="007232FF" w:rsidRDefault="00585F00" w:rsidP="00EA766B">
      <w:pPr>
        <w:pStyle w:val="Ttulo2"/>
        <w:numPr>
          <w:ilvl w:val="0"/>
          <w:numId w:val="3"/>
        </w:numPr>
        <w:spacing w:line="360" w:lineRule="auto"/>
        <w:jc w:val="both"/>
        <w:rPr>
          <w:rFonts w:ascii="Palatino Linotype" w:hAnsi="Palatino Linotype"/>
          <w:i/>
          <w:color w:val="000000" w:themeColor="text1"/>
          <w:sz w:val="24"/>
          <w:szCs w:val="24"/>
        </w:rPr>
      </w:pPr>
      <w:bookmarkStart w:id="33" w:name="_Toc466982515"/>
      <w:bookmarkStart w:id="34" w:name="_Toc471908127"/>
      <w:bookmarkStart w:id="35" w:name="_Toc491791301"/>
      <w:bookmarkStart w:id="36" w:name="_Toc496726171"/>
      <w:bookmarkStart w:id="37" w:name="_Toc497242135"/>
      <w:bookmarkStart w:id="38" w:name="_Toc497292518"/>
      <w:bookmarkStart w:id="39" w:name="_Toc498503717"/>
      <w:bookmarkStart w:id="40" w:name="_Toc499568661"/>
      <w:bookmarkStart w:id="41" w:name="_Toc499568694"/>
      <w:bookmarkStart w:id="42" w:name="_Toc499665453"/>
      <w:bookmarkStart w:id="43" w:name="_Toc499729820"/>
      <w:bookmarkStart w:id="44" w:name="_Toc499835025"/>
      <w:bookmarkStart w:id="45" w:name="_Toc499835836"/>
      <w:bookmarkStart w:id="46" w:name="_Toc499835859"/>
      <w:bookmarkStart w:id="47" w:name="_Toc500264538"/>
      <w:bookmarkStart w:id="48" w:name="_Toc503290276"/>
      <w:bookmarkStart w:id="49" w:name="_Toc524009638"/>
      <w:bookmarkStart w:id="50" w:name="_Toc524009673"/>
      <w:bookmarkStart w:id="51" w:name="_Toc524602721"/>
      <w:bookmarkStart w:id="52" w:name="_Toc526365280"/>
      <w:bookmarkStart w:id="53" w:name="_Toc526365338"/>
      <w:bookmarkStart w:id="54" w:name="_Toc530067665"/>
      <w:bookmarkStart w:id="55" w:name="_Toc530067693"/>
      <w:bookmarkStart w:id="56" w:name="_Toc530067940"/>
      <w:bookmarkStart w:id="57" w:name="_Toc531120473"/>
      <w:bookmarkStart w:id="58" w:name="_Toc531120506"/>
      <w:bookmarkStart w:id="59" w:name="_Toc531771169"/>
      <w:bookmarkStart w:id="60" w:name="_Toc531771236"/>
      <w:bookmarkStart w:id="61" w:name="_Toc531817845"/>
      <w:bookmarkStart w:id="62" w:name="_Toc532815858"/>
      <w:r w:rsidRPr="007232FF">
        <w:rPr>
          <w:rStyle w:val="Ttulo2Car"/>
          <w:rFonts w:ascii="Palatino Linotype" w:hAnsi="Palatino Linotype"/>
          <w:b/>
          <w:color w:val="000000" w:themeColor="text1"/>
          <w:sz w:val="24"/>
          <w:szCs w:val="24"/>
        </w:rPr>
        <w:t>Razones o Motivos de inconformidad:</w:t>
      </w:r>
      <w:bookmarkEnd w:id="33"/>
      <w:r w:rsidRPr="007232FF">
        <w:rPr>
          <w:rFonts w:ascii="Palatino Linotype" w:hAnsi="Palatino Linotype"/>
          <w:b/>
          <w:color w:val="000000" w:themeColor="text1"/>
          <w:sz w:val="24"/>
          <w:szCs w:val="24"/>
        </w:rPr>
        <w:t xml:space="preserve"> </w:t>
      </w:r>
      <w:r w:rsidRPr="007232FF">
        <w:rPr>
          <w:rFonts w:ascii="Palatino Linotype" w:hAnsi="Palatino Linotype"/>
          <w:i/>
          <w:color w:val="000000" w:themeColor="text1"/>
          <w:sz w:val="24"/>
          <w:szCs w:val="24"/>
        </w:rPr>
        <w:t>“</w:t>
      </w:r>
      <w:r w:rsidR="00EA766B" w:rsidRPr="007232FF">
        <w:rPr>
          <w:rFonts w:ascii="Palatino Linotype" w:hAnsi="Palatino Linotype"/>
          <w:i/>
          <w:color w:val="000000" w:themeColor="text1"/>
          <w:sz w:val="24"/>
          <w:szCs w:val="24"/>
        </w:rPr>
        <w:t>opacidad y encubrimiento</w:t>
      </w:r>
      <w:r w:rsidRPr="007232FF">
        <w:rPr>
          <w:rFonts w:ascii="Palatino Linotype" w:hAnsi="Palatino Linotype"/>
          <w:i/>
          <w:color w:val="000000" w:themeColor="text1"/>
          <w:sz w:val="24"/>
          <w:szCs w:val="24"/>
        </w:rPr>
        <w:t xml:space="preserve">” </w:t>
      </w:r>
      <w:r w:rsidRPr="007232FF">
        <w:rPr>
          <w:rFonts w:ascii="Palatino Linotype" w:hAnsi="Palatino Linotype"/>
          <w:color w:val="000000" w:themeColor="text1"/>
          <w:sz w:val="24"/>
          <w:szCs w:val="24"/>
        </w:rPr>
        <w:t>(Sic)</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7232FF">
        <w:rPr>
          <w:rFonts w:ascii="Palatino Linotype" w:hAnsi="Palatino Linotype"/>
          <w:i/>
          <w:color w:val="000000" w:themeColor="text1"/>
          <w:sz w:val="24"/>
          <w:szCs w:val="24"/>
        </w:rPr>
        <w:t xml:space="preserve"> </w:t>
      </w:r>
    </w:p>
    <w:p w14:paraId="464FAAC1" w14:textId="77777777" w:rsidR="008A0462" w:rsidRPr="007232FF" w:rsidRDefault="008A0462" w:rsidP="008A0462">
      <w:pPr>
        <w:rPr>
          <w:lang w:val="es-MX" w:eastAsia="en-US"/>
        </w:rPr>
      </w:pPr>
    </w:p>
    <w:p w14:paraId="0B98FCC7" w14:textId="0BD573A3" w:rsidR="008A0462" w:rsidRPr="007232FF" w:rsidRDefault="008A0462" w:rsidP="00821AD3">
      <w:pPr>
        <w:pStyle w:val="Prrafodelista"/>
        <w:numPr>
          <w:ilvl w:val="0"/>
          <w:numId w:val="7"/>
        </w:numPr>
        <w:spacing w:line="360" w:lineRule="auto"/>
        <w:ind w:left="709" w:hanging="283"/>
        <w:jc w:val="both"/>
        <w:rPr>
          <w:rFonts w:ascii="Palatino Linotype" w:hAnsi="Palatino Linotype"/>
          <w:lang w:val="es-MX" w:eastAsia="en-US"/>
        </w:rPr>
      </w:pPr>
      <w:r w:rsidRPr="007232FF">
        <w:rPr>
          <w:rFonts w:ascii="Palatino Linotype" w:hAnsi="Palatino Linotype"/>
          <w:lang w:val="es-MX" w:eastAsia="en-US"/>
        </w:rPr>
        <w:t xml:space="preserve">Asimismo, adjunto el archivo denominado </w:t>
      </w:r>
      <w:proofErr w:type="spellStart"/>
      <w:r w:rsidRPr="007232FF">
        <w:rPr>
          <w:rFonts w:ascii="Palatino Linotype" w:hAnsi="Palatino Linotype"/>
          <w:b/>
          <w:i/>
          <w:lang w:val="es-MX" w:eastAsia="en-US"/>
        </w:rPr>
        <w:t>Licitacion</w:t>
      </w:r>
      <w:proofErr w:type="spellEnd"/>
      <w:r w:rsidRPr="007232FF">
        <w:rPr>
          <w:rFonts w:ascii="Palatino Linotype" w:hAnsi="Palatino Linotype"/>
          <w:b/>
          <w:i/>
          <w:lang w:val="es-MX" w:eastAsia="en-US"/>
        </w:rPr>
        <w:t xml:space="preserve"> </w:t>
      </w:r>
      <w:proofErr w:type="spellStart"/>
      <w:r w:rsidRPr="007232FF">
        <w:rPr>
          <w:rFonts w:ascii="Palatino Linotype" w:hAnsi="Palatino Linotype"/>
          <w:b/>
          <w:i/>
          <w:lang w:val="es-MX" w:eastAsia="en-US"/>
        </w:rPr>
        <w:t>EDo</w:t>
      </w:r>
      <w:proofErr w:type="spellEnd"/>
      <w:r w:rsidRPr="007232FF">
        <w:rPr>
          <w:rFonts w:ascii="Palatino Linotype" w:hAnsi="Palatino Linotype"/>
          <w:b/>
          <w:i/>
          <w:lang w:val="es-MX" w:eastAsia="en-US"/>
        </w:rPr>
        <w:t xml:space="preserve"> Chica respuesta .</w:t>
      </w:r>
      <w:proofErr w:type="spellStart"/>
      <w:r w:rsidRPr="007232FF">
        <w:rPr>
          <w:rFonts w:ascii="Palatino Linotype" w:hAnsi="Palatino Linotype"/>
          <w:b/>
          <w:i/>
          <w:lang w:val="es-MX" w:eastAsia="en-US"/>
        </w:rPr>
        <w:t>pdf</w:t>
      </w:r>
      <w:proofErr w:type="spellEnd"/>
      <w:r w:rsidRPr="007232FF">
        <w:rPr>
          <w:rFonts w:ascii="Palatino Linotype" w:hAnsi="Palatino Linotype"/>
          <w:b/>
          <w:lang w:val="es-MX" w:eastAsia="en-US"/>
        </w:rPr>
        <w:t>,</w:t>
      </w:r>
      <w:r w:rsidRPr="007232FF">
        <w:rPr>
          <w:rFonts w:ascii="Palatino Linotype" w:hAnsi="Palatino Linotype"/>
          <w:lang w:val="es-MX" w:eastAsia="en-US"/>
        </w:rPr>
        <w:t xml:space="preserve"> cuyo contenido corresponde a la respuesta otorgada por el sujeto obligado</w:t>
      </w:r>
      <w:r w:rsidR="007528BD" w:rsidRPr="007232FF">
        <w:rPr>
          <w:rFonts w:ascii="Palatino Linotype" w:hAnsi="Palatino Linotype"/>
          <w:lang w:val="es-MX" w:eastAsia="en-US"/>
        </w:rPr>
        <w:t>,</w:t>
      </w:r>
      <w:r w:rsidRPr="007232FF">
        <w:rPr>
          <w:rFonts w:ascii="Palatino Linotype" w:hAnsi="Palatino Linotype"/>
          <w:lang w:val="es-MX" w:eastAsia="en-US"/>
        </w:rPr>
        <w:t xml:space="preserve"> </w:t>
      </w:r>
      <w:r w:rsidR="007528BD" w:rsidRPr="007232FF">
        <w:rPr>
          <w:rFonts w:ascii="Palatino Linotype" w:hAnsi="Palatino Linotype"/>
          <w:lang w:val="es-MX" w:eastAsia="en-US"/>
        </w:rPr>
        <w:t>en</w:t>
      </w:r>
      <w:r w:rsidRPr="007232FF">
        <w:rPr>
          <w:rFonts w:ascii="Palatino Linotype" w:hAnsi="Palatino Linotype"/>
          <w:lang w:val="es-MX" w:eastAsia="en-US"/>
        </w:rPr>
        <w:t xml:space="preserve"> la solicitud de </w:t>
      </w:r>
      <w:r w:rsidR="005B08C9" w:rsidRPr="007232FF">
        <w:rPr>
          <w:rFonts w:ascii="Palatino Linotype" w:hAnsi="Palatino Linotype"/>
          <w:lang w:val="es-MX" w:eastAsia="en-US"/>
        </w:rPr>
        <w:t>información</w:t>
      </w:r>
      <w:r w:rsidRPr="007232FF">
        <w:rPr>
          <w:rFonts w:ascii="Palatino Linotype" w:hAnsi="Palatino Linotype"/>
          <w:lang w:val="es-MX" w:eastAsia="en-US"/>
        </w:rPr>
        <w:t xml:space="preserve"> </w:t>
      </w:r>
      <w:r w:rsidRPr="007232FF">
        <w:rPr>
          <w:rFonts w:ascii="Palatino Linotype" w:hAnsi="Palatino Linotype"/>
          <w:b/>
          <w:lang w:val="es-MX" w:eastAsia="en-US"/>
        </w:rPr>
        <w:t>00058/IFR/IP/2018</w:t>
      </w:r>
      <w:r w:rsidRPr="007232FF">
        <w:rPr>
          <w:rFonts w:ascii="Palatino Linotype" w:hAnsi="Palatino Linotype"/>
          <w:lang w:val="es-MX" w:eastAsia="en-US"/>
        </w:rPr>
        <w:t>.</w:t>
      </w:r>
    </w:p>
    <w:p w14:paraId="59F9AD07" w14:textId="77777777" w:rsidR="00CA709B" w:rsidRPr="007232FF" w:rsidRDefault="00CA709B" w:rsidP="00585F00">
      <w:pPr>
        <w:pStyle w:val="Prrafodelista"/>
        <w:spacing w:line="360" w:lineRule="auto"/>
        <w:ind w:left="426"/>
        <w:jc w:val="both"/>
        <w:rPr>
          <w:rFonts w:ascii="Palatino Linotype" w:hAnsi="Palatino Linotype"/>
          <w:szCs w:val="22"/>
        </w:rPr>
      </w:pPr>
    </w:p>
    <w:p w14:paraId="1F0D2E80" w14:textId="2D80F5E5" w:rsidR="003D5EE7" w:rsidRPr="007232FF" w:rsidRDefault="003D5EE7" w:rsidP="00585F00">
      <w:pPr>
        <w:pStyle w:val="Prrafodelista"/>
        <w:spacing w:line="360" w:lineRule="auto"/>
        <w:ind w:left="426"/>
        <w:jc w:val="both"/>
        <w:rPr>
          <w:rFonts w:ascii="Palatino Linotype" w:hAnsi="Palatino Linotype"/>
          <w:b/>
          <w:szCs w:val="22"/>
        </w:rPr>
      </w:pPr>
      <w:r w:rsidRPr="007232FF">
        <w:rPr>
          <w:rFonts w:ascii="Palatino Linotype" w:hAnsi="Palatino Linotype"/>
          <w:b/>
          <w:szCs w:val="22"/>
        </w:rPr>
        <w:t>00152/SECOGEM/IP/2018:</w:t>
      </w:r>
    </w:p>
    <w:p w14:paraId="03F811AC" w14:textId="1EFEC1CA" w:rsidR="003D5EE7" w:rsidRPr="007232FF" w:rsidRDefault="003D5EE7" w:rsidP="003D5EE7">
      <w:pPr>
        <w:pStyle w:val="Ttulo2"/>
        <w:numPr>
          <w:ilvl w:val="0"/>
          <w:numId w:val="3"/>
        </w:numPr>
        <w:spacing w:line="360" w:lineRule="auto"/>
        <w:jc w:val="both"/>
        <w:rPr>
          <w:rFonts w:ascii="Palatino Linotype" w:hAnsi="Palatino Linotype"/>
          <w:i/>
          <w:color w:val="000000" w:themeColor="text1"/>
          <w:sz w:val="24"/>
          <w:szCs w:val="24"/>
        </w:rPr>
      </w:pPr>
      <w:bookmarkStart w:id="63" w:name="_Toc532815859"/>
      <w:r w:rsidRPr="007232FF">
        <w:rPr>
          <w:rStyle w:val="Ttulo2Car"/>
          <w:rFonts w:ascii="Palatino Linotype" w:hAnsi="Palatino Linotype"/>
          <w:b/>
          <w:color w:val="auto"/>
          <w:sz w:val="24"/>
          <w:szCs w:val="24"/>
        </w:rPr>
        <w:lastRenderedPageBreak/>
        <w:t>Acto impugnado</w:t>
      </w:r>
      <w:r w:rsidRPr="007232FF">
        <w:rPr>
          <w:rStyle w:val="Ttulo2Car"/>
          <w:rFonts w:ascii="Palatino Linotype" w:hAnsi="Palatino Linotype"/>
          <w:b/>
          <w:color w:val="000000" w:themeColor="text1"/>
          <w:sz w:val="24"/>
          <w:szCs w:val="24"/>
        </w:rPr>
        <w:t xml:space="preserve">: </w:t>
      </w:r>
      <w:r w:rsidRPr="007232FF">
        <w:rPr>
          <w:rStyle w:val="Ttulo2Car"/>
          <w:rFonts w:ascii="Palatino Linotype" w:hAnsi="Palatino Linotype"/>
          <w:color w:val="000000" w:themeColor="text1"/>
          <w:sz w:val="24"/>
          <w:szCs w:val="24"/>
        </w:rPr>
        <w:t>“</w:t>
      </w:r>
      <w:r w:rsidRPr="007232FF">
        <w:rPr>
          <w:rFonts w:ascii="Palatino Linotype" w:eastAsia="Times New Roman" w:hAnsi="Palatino Linotype" w:cs="Times New Roman"/>
          <w:i/>
          <w:color w:val="000000" w:themeColor="text1"/>
          <w:sz w:val="24"/>
          <w:szCs w:val="24"/>
          <w:lang w:val="es-ES"/>
        </w:rPr>
        <w:t xml:space="preserve">si bien es cierto que se </w:t>
      </w:r>
      <w:proofErr w:type="spellStart"/>
      <w:r w:rsidRPr="007232FF">
        <w:rPr>
          <w:rFonts w:ascii="Palatino Linotype" w:eastAsia="Times New Roman" w:hAnsi="Palatino Linotype" w:cs="Times New Roman"/>
          <w:i/>
          <w:color w:val="000000" w:themeColor="text1"/>
          <w:sz w:val="24"/>
          <w:szCs w:val="24"/>
          <w:lang w:val="es-ES"/>
        </w:rPr>
        <w:t>menciono</w:t>
      </w:r>
      <w:proofErr w:type="spellEnd"/>
      <w:r w:rsidRPr="007232FF">
        <w:rPr>
          <w:rFonts w:ascii="Palatino Linotype" w:eastAsia="Times New Roman" w:hAnsi="Palatino Linotype" w:cs="Times New Roman"/>
          <w:i/>
          <w:color w:val="000000" w:themeColor="text1"/>
          <w:sz w:val="24"/>
          <w:szCs w:val="24"/>
          <w:lang w:val="es-ES"/>
        </w:rPr>
        <w:t xml:space="preserve"> una licitación también lo es que hay una RAYA bien puesta que indica </w:t>
      </w:r>
      <w:proofErr w:type="spellStart"/>
      <w:r w:rsidRPr="007232FF">
        <w:rPr>
          <w:rFonts w:ascii="Palatino Linotype" w:eastAsia="Times New Roman" w:hAnsi="Palatino Linotype" w:cs="Times New Roman"/>
          <w:i/>
          <w:color w:val="000000" w:themeColor="text1"/>
          <w:sz w:val="24"/>
          <w:szCs w:val="24"/>
          <w:lang w:val="es-ES"/>
        </w:rPr>
        <w:t>revision</w:t>
      </w:r>
      <w:proofErr w:type="spellEnd"/>
      <w:r w:rsidRPr="007232FF">
        <w:rPr>
          <w:rFonts w:ascii="Palatino Linotype" w:eastAsia="Times New Roman" w:hAnsi="Palatino Linotype" w:cs="Times New Roman"/>
          <w:i/>
          <w:color w:val="000000" w:themeColor="text1"/>
          <w:sz w:val="24"/>
          <w:szCs w:val="24"/>
          <w:lang w:val="es-ES"/>
        </w:rPr>
        <w:t xml:space="preserve"> de bases a vehículos que se rentan o se compran y la </w:t>
      </w:r>
      <w:proofErr w:type="spellStart"/>
      <w:r w:rsidRPr="007232FF">
        <w:rPr>
          <w:rFonts w:ascii="Palatino Linotype" w:eastAsia="Times New Roman" w:hAnsi="Palatino Linotype" w:cs="Times New Roman"/>
          <w:i/>
          <w:color w:val="000000" w:themeColor="text1"/>
          <w:sz w:val="24"/>
          <w:szCs w:val="24"/>
          <w:lang w:val="es-ES"/>
        </w:rPr>
        <w:t>contraloria</w:t>
      </w:r>
      <w:proofErr w:type="spellEnd"/>
      <w:r w:rsidRPr="007232FF">
        <w:rPr>
          <w:rFonts w:ascii="Palatino Linotype" w:eastAsia="Times New Roman" w:hAnsi="Palatino Linotype" w:cs="Times New Roman"/>
          <w:i/>
          <w:color w:val="000000" w:themeColor="text1"/>
          <w:sz w:val="24"/>
          <w:szCs w:val="24"/>
          <w:lang w:val="es-ES"/>
        </w:rPr>
        <w:t xml:space="preserve"> interna de la secretaria de finanzas participo en la licitación de unos 1700 vehículos que se rentaron en </w:t>
      </w:r>
      <w:proofErr w:type="spellStart"/>
      <w:r w:rsidRPr="007232FF">
        <w:rPr>
          <w:rFonts w:ascii="Palatino Linotype" w:eastAsia="Times New Roman" w:hAnsi="Palatino Linotype" w:cs="Times New Roman"/>
          <w:i/>
          <w:color w:val="000000" w:themeColor="text1"/>
          <w:sz w:val="24"/>
          <w:szCs w:val="24"/>
          <w:lang w:val="es-ES"/>
        </w:rPr>
        <w:t>mas</w:t>
      </w:r>
      <w:proofErr w:type="spellEnd"/>
      <w:r w:rsidRPr="007232FF">
        <w:rPr>
          <w:rFonts w:ascii="Palatino Linotype" w:eastAsia="Times New Roman" w:hAnsi="Palatino Linotype" w:cs="Times New Roman"/>
          <w:i/>
          <w:color w:val="000000" w:themeColor="text1"/>
          <w:sz w:val="24"/>
          <w:szCs w:val="24"/>
          <w:lang w:val="es-ES"/>
        </w:rPr>
        <w:t xml:space="preserve"> de 2000 millones de pesos y no envío los documentos solicitados y la </w:t>
      </w:r>
      <w:proofErr w:type="spellStart"/>
      <w:r w:rsidRPr="007232FF">
        <w:rPr>
          <w:rFonts w:ascii="Palatino Linotype" w:eastAsia="Times New Roman" w:hAnsi="Palatino Linotype" w:cs="Times New Roman"/>
          <w:i/>
          <w:color w:val="000000" w:themeColor="text1"/>
          <w:sz w:val="24"/>
          <w:szCs w:val="24"/>
          <w:lang w:val="es-ES"/>
        </w:rPr>
        <w:t>contraloria</w:t>
      </w:r>
      <w:proofErr w:type="spellEnd"/>
      <w:r w:rsidRPr="007232FF">
        <w:rPr>
          <w:rFonts w:ascii="Palatino Linotype" w:eastAsia="Times New Roman" w:hAnsi="Palatino Linotype" w:cs="Times New Roman"/>
          <w:i/>
          <w:color w:val="000000" w:themeColor="text1"/>
          <w:sz w:val="24"/>
          <w:szCs w:val="24"/>
          <w:lang w:val="es-ES"/>
        </w:rPr>
        <w:t xml:space="preserve"> general también fue omisa en entregar las acciones u oficios del contralor del estado ante la corrupción rampante en el estado y municipio</w:t>
      </w:r>
      <w:r w:rsidRPr="007232FF">
        <w:rPr>
          <w:rFonts w:ascii="Palatino Linotype" w:hAnsi="Palatino Linotype"/>
          <w:i/>
          <w:color w:val="000000" w:themeColor="text1"/>
          <w:sz w:val="24"/>
          <w:szCs w:val="24"/>
        </w:rPr>
        <w:t xml:space="preserve">” </w:t>
      </w:r>
      <w:r w:rsidRPr="007232FF">
        <w:rPr>
          <w:rFonts w:ascii="Palatino Linotype" w:hAnsi="Palatino Linotype"/>
          <w:color w:val="000000" w:themeColor="text1"/>
          <w:sz w:val="24"/>
          <w:szCs w:val="24"/>
        </w:rPr>
        <w:t>(Sic)</w:t>
      </w:r>
      <w:bookmarkEnd w:id="63"/>
    </w:p>
    <w:p w14:paraId="5ECAA409" w14:textId="77777777" w:rsidR="003D5EE7" w:rsidRPr="007232FF" w:rsidRDefault="003D5EE7" w:rsidP="003D5EE7">
      <w:pPr>
        <w:ind w:left="851"/>
        <w:rPr>
          <w:lang w:val="es-MX" w:eastAsia="en-US"/>
        </w:rPr>
      </w:pPr>
    </w:p>
    <w:p w14:paraId="1F03E216" w14:textId="53146074" w:rsidR="003D5EE7" w:rsidRPr="007232FF" w:rsidRDefault="003D5EE7" w:rsidP="003D5EE7">
      <w:pPr>
        <w:pStyle w:val="Ttulo2"/>
        <w:numPr>
          <w:ilvl w:val="0"/>
          <w:numId w:val="3"/>
        </w:numPr>
        <w:spacing w:line="360" w:lineRule="auto"/>
        <w:jc w:val="both"/>
        <w:rPr>
          <w:rFonts w:ascii="Palatino Linotype" w:hAnsi="Palatino Linotype"/>
          <w:i/>
          <w:color w:val="000000" w:themeColor="text1"/>
          <w:sz w:val="24"/>
          <w:szCs w:val="24"/>
        </w:rPr>
      </w:pPr>
      <w:bookmarkStart w:id="64" w:name="_Toc532815860"/>
      <w:r w:rsidRPr="007232FF">
        <w:rPr>
          <w:rStyle w:val="Ttulo2Car"/>
          <w:rFonts w:ascii="Palatino Linotype" w:hAnsi="Palatino Linotype"/>
          <w:b/>
          <w:color w:val="000000" w:themeColor="text1"/>
          <w:sz w:val="24"/>
          <w:szCs w:val="24"/>
        </w:rPr>
        <w:t>Razones o Motivos de inconformidad:</w:t>
      </w:r>
      <w:r w:rsidRPr="007232FF">
        <w:rPr>
          <w:rFonts w:ascii="Palatino Linotype" w:hAnsi="Palatino Linotype"/>
          <w:b/>
          <w:color w:val="000000" w:themeColor="text1"/>
          <w:sz w:val="24"/>
          <w:szCs w:val="24"/>
        </w:rPr>
        <w:t xml:space="preserve"> </w:t>
      </w:r>
      <w:r w:rsidRPr="007232FF">
        <w:rPr>
          <w:rFonts w:ascii="Palatino Linotype" w:hAnsi="Palatino Linotype"/>
          <w:i/>
          <w:color w:val="000000" w:themeColor="text1"/>
          <w:sz w:val="24"/>
          <w:szCs w:val="24"/>
        </w:rPr>
        <w:t xml:space="preserve">“tampoco entregaron los expedientes en su poder en la </w:t>
      </w:r>
      <w:proofErr w:type="spellStart"/>
      <w:r w:rsidRPr="007232FF">
        <w:rPr>
          <w:rFonts w:ascii="Palatino Linotype" w:hAnsi="Palatino Linotype"/>
          <w:i/>
          <w:color w:val="000000" w:themeColor="text1"/>
          <w:sz w:val="24"/>
          <w:szCs w:val="24"/>
        </w:rPr>
        <w:t>contraloria</w:t>
      </w:r>
      <w:proofErr w:type="spellEnd"/>
      <w:r w:rsidRPr="007232FF">
        <w:rPr>
          <w:rFonts w:ascii="Palatino Linotype" w:hAnsi="Palatino Linotype"/>
          <w:i/>
          <w:color w:val="000000" w:themeColor="text1"/>
          <w:sz w:val="24"/>
          <w:szCs w:val="24"/>
        </w:rPr>
        <w:t xml:space="preserve"> interna de finanzas o la </w:t>
      </w:r>
      <w:proofErr w:type="spellStart"/>
      <w:r w:rsidRPr="007232FF">
        <w:rPr>
          <w:rFonts w:ascii="Palatino Linotype" w:hAnsi="Palatino Linotype"/>
          <w:i/>
          <w:color w:val="000000" w:themeColor="text1"/>
          <w:sz w:val="24"/>
          <w:szCs w:val="24"/>
        </w:rPr>
        <w:t>contraloria</w:t>
      </w:r>
      <w:proofErr w:type="spellEnd"/>
      <w:r w:rsidRPr="007232FF">
        <w:rPr>
          <w:rFonts w:ascii="Palatino Linotype" w:hAnsi="Palatino Linotype"/>
          <w:i/>
          <w:color w:val="000000" w:themeColor="text1"/>
          <w:sz w:val="24"/>
          <w:szCs w:val="24"/>
        </w:rPr>
        <w:t xml:space="preserve"> general, como son los estudios de mercados y los contratos de esta millonaria renta de vehículos con evidente fraude” </w:t>
      </w:r>
      <w:r w:rsidRPr="007232FF">
        <w:rPr>
          <w:rFonts w:ascii="Palatino Linotype" w:hAnsi="Palatino Linotype"/>
          <w:color w:val="000000" w:themeColor="text1"/>
          <w:sz w:val="24"/>
          <w:szCs w:val="24"/>
        </w:rPr>
        <w:t>(Sic)</w:t>
      </w:r>
      <w:bookmarkEnd w:id="64"/>
      <w:r w:rsidRPr="007232FF">
        <w:rPr>
          <w:rFonts w:ascii="Palatino Linotype" w:hAnsi="Palatino Linotype"/>
          <w:i/>
          <w:color w:val="000000" w:themeColor="text1"/>
          <w:sz w:val="24"/>
          <w:szCs w:val="24"/>
        </w:rPr>
        <w:t xml:space="preserve"> </w:t>
      </w:r>
    </w:p>
    <w:p w14:paraId="73052049" w14:textId="77777777" w:rsidR="003D5EE7" w:rsidRPr="007232FF" w:rsidRDefault="003D5EE7" w:rsidP="003D5EE7">
      <w:pPr>
        <w:rPr>
          <w:lang w:val="es-MX" w:eastAsia="en-US"/>
        </w:rPr>
      </w:pPr>
    </w:p>
    <w:p w14:paraId="26B47680" w14:textId="4A3AECD5" w:rsidR="003D5EE7" w:rsidRPr="007232FF" w:rsidRDefault="003D5EE7" w:rsidP="00821AD3">
      <w:pPr>
        <w:pStyle w:val="Prrafodelista"/>
        <w:numPr>
          <w:ilvl w:val="0"/>
          <w:numId w:val="7"/>
        </w:numPr>
        <w:spacing w:line="360" w:lineRule="auto"/>
        <w:ind w:left="851"/>
        <w:jc w:val="both"/>
        <w:rPr>
          <w:rFonts w:ascii="Palatino Linotype" w:hAnsi="Palatino Linotype"/>
          <w:lang w:val="es-MX" w:eastAsia="en-US"/>
        </w:rPr>
      </w:pPr>
      <w:r w:rsidRPr="007232FF">
        <w:rPr>
          <w:rFonts w:ascii="Palatino Linotype" w:hAnsi="Palatino Linotype"/>
          <w:lang w:val="es-MX" w:eastAsia="en-US"/>
        </w:rPr>
        <w:t xml:space="preserve">Asimismo, adjunto el archivo denominado </w:t>
      </w:r>
      <w:r w:rsidRPr="007232FF">
        <w:rPr>
          <w:rFonts w:ascii="Palatino Linotype" w:hAnsi="Palatino Linotype"/>
          <w:b/>
          <w:i/>
          <w:lang w:val="es-MX" w:eastAsia="en-US"/>
        </w:rPr>
        <w:t>Patrullas EDO REFORMA 2018.pdf</w:t>
      </w:r>
      <w:r w:rsidRPr="007232FF">
        <w:rPr>
          <w:rFonts w:ascii="Palatino Linotype" w:hAnsi="Palatino Linotype"/>
          <w:b/>
          <w:lang w:val="es-MX" w:eastAsia="en-US"/>
        </w:rPr>
        <w:t>,</w:t>
      </w:r>
      <w:r w:rsidRPr="007232FF">
        <w:rPr>
          <w:rFonts w:ascii="Palatino Linotype" w:hAnsi="Palatino Linotype"/>
          <w:lang w:val="es-MX" w:eastAsia="en-US"/>
        </w:rPr>
        <w:t xml:space="preserve"> cuyo contenido corresponde a una nota periodística de </w:t>
      </w:r>
      <w:proofErr w:type="spellStart"/>
      <w:r w:rsidRPr="007232FF">
        <w:rPr>
          <w:rFonts w:ascii="Palatino Linotype" w:hAnsi="Palatino Linotype"/>
          <w:lang w:val="es-MX" w:eastAsia="en-US"/>
        </w:rPr>
        <w:t>titulo</w:t>
      </w:r>
      <w:proofErr w:type="spellEnd"/>
      <w:r w:rsidRPr="007232FF">
        <w:rPr>
          <w:rFonts w:ascii="Palatino Linotype" w:hAnsi="Palatino Linotype"/>
          <w:lang w:val="es-MX" w:eastAsia="en-US"/>
        </w:rPr>
        <w:t xml:space="preserve">: </w:t>
      </w:r>
      <w:r w:rsidRPr="007232FF">
        <w:rPr>
          <w:rFonts w:ascii="Palatino Linotype" w:hAnsi="Palatino Linotype"/>
          <w:i/>
          <w:lang w:val="es-MX" w:eastAsia="en-US"/>
        </w:rPr>
        <w:t xml:space="preserve">"Investiga </w:t>
      </w:r>
      <w:proofErr w:type="spellStart"/>
      <w:r w:rsidRPr="007232FF">
        <w:rPr>
          <w:rFonts w:ascii="Palatino Linotype" w:hAnsi="Palatino Linotype"/>
          <w:i/>
          <w:lang w:val="es-MX" w:eastAsia="en-US"/>
        </w:rPr>
        <w:t>Edomex</w:t>
      </w:r>
      <w:proofErr w:type="spellEnd"/>
      <w:r w:rsidRPr="007232FF">
        <w:rPr>
          <w:rFonts w:ascii="Palatino Linotype" w:hAnsi="Palatino Linotype"/>
          <w:i/>
          <w:lang w:val="es-MX" w:eastAsia="en-US"/>
        </w:rPr>
        <w:t xml:space="preserve"> renta de patrullas"</w:t>
      </w:r>
      <w:r w:rsidRPr="007232FF">
        <w:rPr>
          <w:rFonts w:ascii="Palatino Linotype" w:hAnsi="Palatino Linotype"/>
          <w:lang w:val="es-MX" w:eastAsia="en-US"/>
        </w:rPr>
        <w:t>.</w:t>
      </w:r>
    </w:p>
    <w:p w14:paraId="631A533C" w14:textId="77777777" w:rsidR="003D5EE7" w:rsidRPr="007232FF" w:rsidRDefault="003D5EE7" w:rsidP="00585F00">
      <w:pPr>
        <w:pStyle w:val="Prrafodelista"/>
        <w:spacing w:line="360" w:lineRule="auto"/>
        <w:ind w:left="426"/>
        <w:jc w:val="both"/>
        <w:rPr>
          <w:rFonts w:ascii="Palatino Linotype" w:hAnsi="Palatino Linotype"/>
          <w:b/>
          <w:szCs w:val="22"/>
        </w:rPr>
      </w:pPr>
    </w:p>
    <w:p w14:paraId="1C4EBDC2" w14:textId="665A0304" w:rsidR="00D3157D" w:rsidRPr="007232FF" w:rsidRDefault="00D3157D" w:rsidP="00821AD3">
      <w:pPr>
        <w:pStyle w:val="Prrafodelista"/>
        <w:numPr>
          <w:ilvl w:val="0"/>
          <w:numId w:val="24"/>
        </w:numPr>
        <w:spacing w:before="240" w:after="240" w:line="360" w:lineRule="auto"/>
        <w:ind w:left="426"/>
        <w:jc w:val="both"/>
        <w:rPr>
          <w:rFonts w:ascii="Palatino Linotype" w:eastAsia="Times New Roman" w:hAnsi="Palatino Linotype" w:cs="Arial"/>
        </w:rPr>
      </w:pPr>
      <w:r w:rsidRPr="007232FF">
        <w:rPr>
          <w:rFonts w:ascii="Palatino Linotype" w:eastAsia="Times New Roman" w:hAnsi="Palatino Linotype" w:cs="Arial"/>
          <w:lang w:val="es-ES"/>
        </w:rPr>
        <w:t xml:space="preserve">Se registraron el recurso de revisión bajo el número de expediente </w:t>
      </w:r>
      <w:r w:rsidRPr="007232FF">
        <w:rPr>
          <w:rFonts w:ascii="Palatino Linotype" w:hAnsi="Palatino Linotype" w:cs="Arial"/>
          <w:bCs/>
        </w:rPr>
        <w:t xml:space="preserve">ya indicado; asimismo con fundamento en lo dispuesto por el </w:t>
      </w:r>
      <w:r w:rsidRPr="007232FF">
        <w:rPr>
          <w:rFonts w:ascii="Palatino Linotype" w:eastAsia="Calibri" w:hAnsi="Palatino Linotype" w:cs="Arial"/>
          <w:lang w:val="es-ES"/>
        </w:rPr>
        <w:t xml:space="preserve">artículo 185 fracción I de la </w:t>
      </w:r>
      <w:r w:rsidRPr="007232FF">
        <w:rPr>
          <w:rFonts w:ascii="Palatino Linotype" w:eastAsia="Calibri" w:hAnsi="Palatino Linotype" w:cs="Arial"/>
          <w:b/>
          <w:lang w:val="es-ES"/>
        </w:rPr>
        <w:t xml:space="preserve">Ley de Transparencia y Acceso a la Información Pública del Estado de México y Municipios </w:t>
      </w:r>
      <w:r w:rsidRPr="007232FF">
        <w:rPr>
          <w:rFonts w:ascii="Palatino Linotype" w:eastAsia="Times New Roman" w:hAnsi="Palatino Linotype" w:cs="Arial"/>
          <w:lang w:val="es-ES"/>
        </w:rPr>
        <w:t>se turnó el recurso de revisión</w:t>
      </w:r>
      <w:r w:rsidRPr="007232FF">
        <w:rPr>
          <w:rFonts w:ascii="Palatino Linotype" w:eastAsia="Times New Roman" w:hAnsi="Palatino Linotype" w:cs="Arial"/>
          <w:b/>
          <w:lang w:val="es-ES"/>
        </w:rPr>
        <w:t xml:space="preserve"> </w:t>
      </w:r>
      <w:r w:rsidRPr="007232FF">
        <w:rPr>
          <w:rFonts w:ascii="Palatino Linotype" w:hAnsi="Palatino Linotype"/>
          <w:b/>
        </w:rPr>
        <w:t>03912/INFOEM/IP/RR/2018</w:t>
      </w:r>
      <w:r w:rsidRPr="007232FF">
        <w:t xml:space="preserve"> </w:t>
      </w:r>
      <w:r w:rsidRPr="007232FF">
        <w:rPr>
          <w:rFonts w:ascii="Palatino Linotype" w:eastAsia="Times New Roman" w:hAnsi="Palatino Linotype" w:cs="Arial"/>
          <w:lang w:val="es-ES"/>
        </w:rPr>
        <w:t xml:space="preserve"> a la Comisionada</w:t>
      </w:r>
      <w:r w:rsidRPr="007232FF">
        <w:rPr>
          <w:rFonts w:ascii="Palatino Linotype" w:eastAsia="Times New Roman" w:hAnsi="Palatino Linotype" w:cs="Arial"/>
          <w:b/>
          <w:lang w:val="es-ES"/>
        </w:rPr>
        <w:t xml:space="preserve"> </w:t>
      </w:r>
      <w:r w:rsidRPr="007232FF">
        <w:rPr>
          <w:rFonts w:ascii="Palatino Linotype" w:hAnsi="Palatino Linotype"/>
          <w:b/>
          <w:color w:val="000000"/>
          <w:sz w:val="22"/>
          <w:szCs w:val="22"/>
        </w:rPr>
        <w:t xml:space="preserve">Eva </w:t>
      </w:r>
      <w:proofErr w:type="spellStart"/>
      <w:r w:rsidRPr="007232FF">
        <w:rPr>
          <w:rFonts w:ascii="Palatino Linotype" w:hAnsi="Palatino Linotype"/>
          <w:b/>
          <w:color w:val="000000"/>
          <w:sz w:val="22"/>
          <w:szCs w:val="22"/>
        </w:rPr>
        <w:t>Abaid</w:t>
      </w:r>
      <w:proofErr w:type="spellEnd"/>
      <w:r w:rsidRPr="007232FF">
        <w:rPr>
          <w:rFonts w:ascii="Palatino Linotype" w:hAnsi="Palatino Linotype"/>
          <w:b/>
          <w:color w:val="000000"/>
          <w:sz w:val="22"/>
          <w:szCs w:val="22"/>
        </w:rPr>
        <w:t xml:space="preserve"> </w:t>
      </w:r>
      <w:proofErr w:type="spellStart"/>
      <w:r w:rsidRPr="007232FF">
        <w:rPr>
          <w:rFonts w:ascii="Palatino Linotype" w:hAnsi="Palatino Linotype"/>
          <w:b/>
          <w:color w:val="000000"/>
          <w:sz w:val="22"/>
          <w:szCs w:val="22"/>
        </w:rPr>
        <w:t>Yapur</w:t>
      </w:r>
      <w:proofErr w:type="spellEnd"/>
      <w:r w:rsidRPr="007232FF">
        <w:rPr>
          <w:rFonts w:ascii="Palatino Linotype" w:hAnsi="Palatino Linotype"/>
          <w:b/>
          <w:color w:val="000000"/>
          <w:sz w:val="22"/>
          <w:szCs w:val="22"/>
        </w:rPr>
        <w:t>,</w:t>
      </w:r>
      <w:r w:rsidRPr="007232FF">
        <w:rPr>
          <w:rFonts w:ascii="Palatino Linotype" w:hAnsi="Palatino Linotype"/>
          <w:color w:val="000000"/>
          <w:sz w:val="22"/>
          <w:szCs w:val="22"/>
        </w:rPr>
        <w:t xml:space="preserve"> y el recurso de revisión</w:t>
      </w:r>
      <w:r w:rsidRPr="007232FF">
        <w:rPr>
          <w:rFonts w:ascii="Palatino Linotype" w:hAnsi="Palatino Linotype"/>
          <w:b/>
          <w:color w:val="000000"/>
          <w:sz w:val="22"/>
          <w:szCs w:val="22"/>
        </w:rPr>
        <w:t xml:space="preserve"> 03883/INFOEM/IP/RR/2018 a esta Ponencia</w:t>
      </w:r>
      <w:r w:rsidRPr="007232FF">
        <w:rPr>
          <w:rFonts w:ascii="Palatino Linotype" w:hAnsi="Palatino Linotype"/>
          <w:color w:val="000000"/>
          <w:sz w:val="22"/>
          <w:szCs w:val="22"/>
        </w:rPr>
        <w:t xml:space="preserve">. </w:t>
      </w:r>
      <w:r w:rsidRPr="007232FF">
        <w:rPr>
          <w:rFonts w:ascii="Palatino Linotype" w:eastAsia="MS Mincho" w:hAnsi="Palatino Linotype" w:cs="Arial"/>
        </w:rPr>
        <w:t xml:space="preserve">En ese contexto, se aprobó en la Trigésima Octava sesión de fecha diez de Octubre del año que transcurre, los retornos correspondientes, a efecto de que ésta Ponencia formulara y presentara el proyecto de resolución </w:t>
      </w:r>
      <w:r w:rsidRPr="007232FF">
        <w:rPr>
          <w:rFonts w:ascii="Palatino Linotype" w:eastAsia="MS Mincho" w:hAnsi="Palatino Linotype" w:cs="Arial"/>
        </w:rPr>
        <w:lastRenderedPageBreak/>
        <w:t>correspondiente,</w:t>
      </w:r>
      <w:r w:rsidRPr="007232FF">
        <w:rPr>
          <w:rFonts w:ascii="Palatino Linotype" w:eastAsia="Times New Roman" w:hAnsi="Palatino Linotype" w:cs="Arial"/>
        </w:rPr>
        <w:t xml:space="preserve"> de conformidad con el numeral ONCE incisos b) y c) de los </w:t>
      </w:r>
      <w:r w:rsidRPr="007232FF">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7232FF">
        <w:rPr>
          <w:i/>
          <w:vertAlign w:val="superscript"/>
        </w:rPr>
        <w:footnoteReference w:id="1"/>
      </w:r>
      <w:r w:rsidRPr="007232FF">
        <w:rPr>
          <w:rFonts w:ascii="Palatino Linotype" w:eastAsia="Times New Roman" w:hAnsi="Palatino Linotype" w:cs="Arial"/>
        </w:rPr>
        <w:t>, que señala:</w:t>
      </w:r>
    </w:p>
    <w:p w14:paraId="13D27BB1" w14:textId="77777777" w:rsidR="00D3157D" w:rsidRPr="007232FF" w:rsidRDefault="00D3157D" w:rsidP="00D3157D">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7232FF">
        <w:rPr>
          <w:rFonts w:ascii="Palatino Linotype" w:eastAsia="Times New Roman" w:hAnsi="Palatino Linotype" w:cs="Arial"/>
          <w:b/>
          <w:i/>
          <w:sz w:val="22"/>
          <w:szCs w:val="22"/>
        </w:rPr>
        <w:t>ONCE.</w:t>
      </w:r>
      <w:r w:rsidRPr="007232FF">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0CE00255" w14:textId="77777777" w:rsidR="00D3157D" w:rsidRPr="007232FF" w:rsidRDefault="00D3157D" w:rsidP="00D3157D">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7232FF">
        <w:rPr>
          <w:rFonts w:ascii="Palatino Linotype" w:eastAsia="Times New Roman" w:hAnsi="Palatino Linotype" w:cs="Arial"/>
          <w:i/>
          <w:sz w:val="22"/>
          <w:szCs w:val="22"/>
        </w:rPr>
        <w:t>…</w:t>
      </w:r>
    </w:p>
    <w:p w14:paraId="08C61FDE" w14:textId="77777777" w:rsidR="00D3157D" w:rsidRPr="007232FF" w:rsidRDefault="00D3157D" w:rsidP="00D3157D">
      <w:pPr>
        <w:spacing w:before="240" w:after="240" w:line="360" w:lineRule="auto"/>
        <w:ind w:left="851" w:right="567"/>
        <w:jc w:val="both"/>
        <w:rPr>
          <w:rFonts w:ascii="Palatino Linotype" w:eastAsia="Times New Roman" w:hAnsi="Palatino Linotype" w:cs="Times New Roman"/>
          <w:i/>
          <w:color w:val="000000"/>
        </w:rPr>
      </w:pPr>
      <w:r w:rsidRPr="007232FF">
        <w:rPr>
          <w:rFonts w:ascii="Palatino Linotype" w:eastAsia="Times New Roman" w:hAnsi="Palatino Linotype" w:cs="Times New Roman"/>
          <w:i/>
          <w:color w:val="000000"/>
        </w:rPr>
        <w:t>b) Las partes o los actos impugnados sean iguales</w:t>
      </w:r>
    </w:p>
    <w:p w14:paraId="33C148D6" w14:textId="77777777" w:rsidR="00D3157D" w:rsidRPr="007232FF" w:rsidRDefault="00D3157D" w:rsidP="00D3157D">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7232FF">
        <w:rPr>
          <w:rFonts w:ascii="Palatino Linotype" w:eastAsia="Times New Roman" w:hAnsi="Palatino Linotype" w:cs="Arial"/>
          <w:i/>
          <w:sz w:val="22"/>
          <w:szCs w:val="22"/>
        </w:rPr>
        <w:t>c) Cuando se trate del mismo solicitante, el mismo SUJETO OBLIGADO, aunque se trate de solicitudes diversas;</w:t>
      </w:r>
    </w:p>
    <w:p w14:paraId="191414A2" w14:textId="77777777" w:rsidR="00D3157D" w:rsidRPr="007232FF" w:rsidRDefault="00D3157D" w:rsidP="00D3157D">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7232FF">
        <w:rPr>
          <w:rFonts w:ascii="Palatino Linotype" w:eastAsia="Times New Roman" w:hAnsi="Palatino Linotype" w:cs="Arial"/>
          <w:i/>
          <w:sz w:val="22"/>
          <w:szCs w:val="22"/>
        </w:rPr>
        <w:t>(…)</w:t>
      </w:r>
    </w:p>
    <w:p w14:paraId="32684AFE" w14:textId="77777777" w:rsidR="00D3157D" w:rsidRPr="007232FF" w:rsidRDefault="00D3157D" w:rsidP="00821AD3">
      <w:pPr>
        <w:pStyle w:val="Prrafodelista"/>
        <w:numPr>
          <w:ilvl w:val="0"/>
          <w:numId w:val="24"/>
        </w:numPr>
        <w:spacing w:before="240" w:after="240" w:line="360" w:lineRule="auto"/>
        <w:ind w:left="426"/>
        <w:jc w:val="both"/>
        <w:rPr>
          <w:rFonts w:ascii="Palatino Linotype" w:hAnsi="Palatino Linotype"/>
        </w:rPr>
      </w:pPr>
      <w:r w:rsidRPr="007232FF">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611B854" w14:textId="77777777" w:rsidR="00D3157D" w:rsidRPr="007232FF" w:rsidRDefault="00D3157D" w:rsidP="00D3157D">
      <w:pPr>
        <w:pStyle w:val="Prrafodelista"/>
        <w:spacing w:before="240" w:after="240" w:line="360" w:lineRule="auto"/>
        <w:ind w:left="360"/>
        <w:jc w:val="both"/>
        <w:rPr>
          <w:rFonts w:ascii="Palatino Linotype" w:hAnsi="Palatino Linotype"/>
          <w:i/>
          <w:sz w:val="22"/>
          <w:szCs w:val="22"/>
        </w:rPr>
      </w:pPr>
    </w:p>
    <w:p w14:paraId="50D96859" w14:textId="77777777" w:rsidR="00D3157D" w:rsidRPr="007232FF" w:rsidRDefault="00D3157D" w:rsidP="00D3157D">
      <w:pPr>
        <w:pStyle w:val="Prrafodelista"/>
        <w:spacing w:before="240" w:after="240" w:line="360" w:lineRule="auto"/>
        <w:ind w:left="709" w:right="616"/>
        <w:jc w:val="center"/>
        <w:rPr>
          <w:rFonts w:ascii="Palatino Linotype" w:hAnsi="Palatino Linotype"/>
          <w:b/>
          <w:i/>
          <w:sz w:val="22"/>
          <w:szCs w:val="22"/>
        </w:rPr>
      </w:pPr>
      <w:r w:rsidRPr="007232FF">
        <w:rPr>
          <w:rFonts w:ascii="Palatino Linotype" w:hAnsi="Palatino Linotype"/>
          <w:b/>
          <w:i/>
          <w:sz w:val="22"/>
          <w:szCs w:val="22"/>
        </w:rPr>
        <w:t>Código de Procedimientos Administrativos del Estado de México</w:t>
      </w:r>
    </w:p>
    <w:p w14:paraId="3F850582" w14:textId="77777777" w:rsidR="00D3157D" w:rsidRPr="007232FF" w:rsidRDefault="00D3157D" w:rsidP="00D3157D">
      <w:pPr>
        <w:pStyle w:val="Prrafodelista"/>
        <w:spacing w:before="240" w:after="240" w:line="360" w:lineRule="auto"/>
        <w:ind w:left="709" w:right="616"/>
        <w:jc w:val="both"/>
        <w:rPr>
          <w:rFonts w:ascii="Palatino Linotype" w:hAnsi="Palatino Linotype"/>
          <w:i/>
          <w:sz w:val="22"/>
          <w:szCs w:val="22"/>
        </w:rPr>
      </w:pPr>
      <w:r w:rsidRPr="007232FF">
        <w:rPr>
          <w:rFonts w:ascii="Palatino Linotype" w:hAnsi="Palatino Linotype"/>
          <w:i/>
          <w:sz w:val="22"/>
          <w:szCs w:val="22"/>
        </w:rPr>
        <w:lastRenderedPageBreak/>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D312AA2" w14:textId="77777777" w:rsidR="00D3157D" w:rsidRPr="007232FF" w:rsidRDefault="00D3157D" w:rsidP="00D3157D">
      <w:pPr>
        <w:pStyle w:val="Prrafodelista"/>
        <w:spacing w:before="240" w:after="240" w:line="360" w:lineRule="auto"/>
        <w:ind w:left="709" w:right="616"/>
        <w:jc w:val="both"/>
        <w:rPr>
          <w:rFonts w:ascii="Palatino Linotype" w:hAnsi="Palatino Linotype"/>
          <w:i/>
          <w:sz w:val="22"/>
          <w:szCs w:val="22"/>
        </w:rPr>
      </w:pPr>
    </w:p>
    <w:p w14:paraId="123D83F6" w14:textId="77777777" w:rsidR="00D3157D" w:rsidRPr="007232FF" w:rsidRDefault="00D3157D" w:rsidP="00D3157D">
      <w:pPr>
        <w:pStyle w:val="Prrafodelista"/>
        <w:spacing w:before="240" w:after="240" w:line="360" w:lineRule="auto"/>
        <w:ind w:left="709" w:right="616"/>
        <w:jc w:val="center"/>
        <w:rPr>
          <w:rFonts w:ascii="Palatino Linotype" w:hAnsi="Palatino Linotype"/>
          <w:b/>
          <w:i/>
          <w:sz w:val="22"/>
          <w:szCs w:val="22"/>
        </w:rPr>
      </w:pPr>
      <w:r w:rsidRPr="007232FF">
        <w:rPr>
          <w:rFonts w:ascii="Palatino Linotype" w:hAnsi="Palatino Linotype"/>
          <w:b/>
          <w:i/>
          <w:sz w:val="22"/>
          <w:szCs w:val="22"/>
        </w:rPr>
        <w:t>Ley de Transparencia y Acceso a la Información Pública del Estado de México y Municipios</w:t>
      </w:r>
    </w:p>
    <w:p w14:paraId="5CFC38A0" w14:textId="77777777" w:rsidR="00D3157D" w:rsidRPr="007232FF" w:rsidRDefault="00D3157D" w:rsidP="00D3157D">
      <w:pPr>
        <w:pStyle w:val="Prrafodelista"/>
        <w:spacing w:before="240" w:after="240" w:line="360" w:lineRule="auto"/>
        <w:ind w:left="709" w:right="616"/>
        <w:jc w:val="both"/>
        <w:rPr>
          <w:rFonts w:ascii="Palatino Linotype" w:hAnsi="Palatino Linotype"/>
          <w:i/>
          <w:sz w:val="22"/>
          <w:szCs w:val="22"/>
        </w:rPr>
      </w:pPr>
      <w:r w:rsidRPr="007232FF">
        <w:rPr>
          <w:rFonts w:ascii="Palatino Linotype" w:hAnsi="Palatino Linotype"/>
          <w:i/>
          <w:sz w:val="22"/>
          <w:szCs w:val="22"/>
        </w:rPr>
        <w:t>“Artículo 195. En la tramitación del recurso de revisión se aplicarán supletoriamente las disposiciones contenidas en el Código de Procedimientos Administrativos del Estado de México.”</w:t>
      </w:r>
    </w:p>
    <w:p w14:paraId="53153E2C" w14:textId="77777777" w:rsidR="00D3157D" w:rsidRPr="007232FF" w:rsidRDefault="00D3157D" w:rsidP="00D3157D">
      <w:pPr>
        <w:pStyle w:val="Prrafodelista"/>
        <w:spacing w:before="240" w:after="240" w:line="360" w:lineRule="auto"/>
        <w:ind w:left="709" w:right="616"/>
        <w:jc w:val="both"/>
        <w:rPr>
          <w:rFonts w:ascii="Palatino Linotype" w:hAnsi="Palatino Linotype"/>
          <w:sz w:val="22"/>
          <w:szCs w:val="22"/>
        </w:rPr>
      </w:pPr>
      <w:r w:rsidRPr="007232FF">
        <w:rPr>
          <w:rFonts w:ascii="Palatino Linotype" w:hAnsi="Palatino Linotype"/>
          <w:sz w:val="22"/>
          <w:szCs w:val="22"/>
        </w:rPr>
        <w:t>(Énfasis añadido)</w:t>
      </w:r>
    </w:p>
    <w:p w14:paraId="2440280C" w14:textId="77777777" w:rsidR="00D3157D" w:rsidRPr="007232FF" w:rsidRDefault="00D3157D" w:rsidP="00D3157D">
      <w:pPr>
        <w:pStyle w:val="Prrafodelista"/>
        <w:spacing w:before="240" w:after="240" w:line="360" w:lineRule="auto"/>
        <w:ind w:left="284"/>
        <w:jc w:val="both"/>
        <w:rPr>
          <w:rFonts w:ascii="Palatino Linotype" w:hAnsi="Palatino Linotype"/>
          <w:i/>
          <w:color w:val="000000"/>
          <w:sz w:val="22"/>
          <w:szCs w:val="22"/>
        </w:rPr>
      </w:pPr>
    </w:p>
    <w:p w14:paraId="03EDD93B" w14:textId="7EB3511A" w:rsidR="00585F00" w:rsidRPr="007232FF" w:rsidRDefault="00585F00" w:rsidP="00821AD3">
      <w:pPr>
        <w:pStyle w:val="Prrafodelista"/>
        <w:numPr>
          <w:ilvl w:val="0"/>
          <w:numId w:val="25"/>
        </w:numPr>
        <w:spacing w:before="240" w:after="240" w:line="360" w:lineRule="auto"/>
        <w:ind w:left="426"/>
        <w:jc w:val="both"/>
        <w:rPr>
          <w:rFonts w:ascii="Palatino Linotype" w:hAnsi="Palatino Linotype"/>
          <w:i/>
          <w:color w:val="000000"/>
          <w:sz w:val="22"/>
          <w:szCs w:val="22"/>
        </w:rPr>
      </w:pPr>
      <w:r w:rsidRPr="007232FF">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EB5B76" w:rsidRPr="007232FF">
        <w:rPr>
          <w:rFonts w:ascii="Palatino Linotype" w:eastAsia="Calibri" w:hAnsi="Palatino Linotype" w:cs="Arial"/>
          <w:lang w:val="es-ES"/>
        </w:rPr>
        <w:t>dieci</w:t>
      </w:r>
      <w:r w:rsidR="00BA2666" w:rsidRPr="007232FF">
        <w:rPr>
          <w:rFonts w:ascii="Palatino Linotype" w:eastAsia="Calibri" w:hAnsi="Palatino Linotype" w:cs="Arial"/>
          <w:lang w:val="es-ES"/>
        </w:rPr>
        <w:t>ocho</w:t>
      </w:r>
      <w:r w:rsidR="00D03A00" w:rsidRPr="007232FF">
        <w:rPr>
          <w:rFonts w:ascii="Palatino Linotype" w:eastAsia="Calibri" w:hAnsi="Palatino Linotype" w:cs="Arial"/>
          <w:lang w:val="es-ES"/>
        </w:rPr>
        <w:t xml:space="preserve"> </w:t>
      </w:r>
      <w:r w:rsidRPr="007232FF">
        <w:rPr>
          <w:rFonts w:ascii="Palatino Linotype" w:eastAsia="Calibri" w:hAnsi="Palatino Linotype" w:cs="Arial"/>
          <w:lang w:val="es-ES"/>
        </w:rPr>
        <w:t>(</w:t>
      </w:r>
      <w:r w:rsidR="00EB5B76" w:rsidRPr="007232FF">
        <w:rPr>
          <w:rFonts w:ascii="Palatino Linotype" w:eastAsia="Calibri" w:hAnsi="Palatino Linotype" w:cs="Arial"/>
          <w:lang w:val="es-ES"/>
        </w:rPr>
        <w:t>1</w:t>
      </w:r>
      <w:r w:rsidR="00BA2666" w:rsidRPr="007232FF">
        <w:rPr>
          <w:rFonts w:ascii="Palatino Linotype" w:eastAsia="Calibri" w:hAnsi="Palatino Linotype" w:cs="Arial"/>
          <w:lang w:val="es-ES"/>
        </w:rPr>
        <w:t>8</w:t>
      </w:r>
      <w:r w:rsidRPr="007232FF">
        <w:rPr>
          <w:rFonts w:ascii="Palatino Linotype" w:eastAsia="Calibri" w:hAnsi="Palatino Linotype" w:cs="Arial"/>
          <w:lang w:val="es-ES"/>
        </w:rPr>
        <w:t>)</w:t>
      </w:r>
      <w:r w:rsidR="00D3157D" w:rsidRPr="007232FF">
        <w:rPr>
          <w:rFonts w:ascii="Palatino Linotype" w:eastAsia="Calibri" w:hAnsi="Palatino Linotype" w:cs="Arial"/>
          <w:lang w:val="es-ES"/>
        </w:rPr>
        <w:t>, diecinueve</w:t>
      </w:r>
      <w:r w:rsidRPr="007232FF">
        <w:rPr>
          <w:rFonts w:ascii="Palatino Linotype" w:eastAsia="Calibri" w:hAnsi="Palatino Linotype" w:cs="Arial"/>
          <w:lang w:val="es-ES"/>
        </w:rPr>
        <w:t xml:space="preserve"> de </w:t>
      </w:r>
      <w:r w:rsidR="00BA2666" w:rsidRPr="007232FF">
        <w:rPr>
          <w:rFonts w:ascii="Palatino Linotype" w:eastAsia="Calibri" w:hAnsi="Palatino Linotype" w:cs="Arial"/>
          <w:lang w:val="es-ES"/>
        </w:rPr>
        <w:t>octu</w:t>
      </w:r>
      <w:r w:rsidR="001A18F8" w:rsidRPr="007232FF">
        <w:rPr>
          <w:rFonts w:ascii="Palatino Linotype" w:eastAsia="Calibri" w:hAnsi="Palatino Linotype" w:cs="Arial"/>
          <w:lang w:val="es-ES"/>
        </w:rPr>
        <w:t>bre</w:t>
      </w:r>
      <w:r w:rsidRPr="007232FF">
        <w:rPr>
          <w:rFonts w:ascii="Palatino Linotype" w:eastAsia="Calibri" w:hAnsi="Palatino Linotype" w:cs="Arial"/>
          <w:lang w:val="es-ES"/>
        </w:rPr>
        <w:t xml:space="preserve"> de dos mil dieci</w:t>
      </w:r>
      <w:r w:rsidR="00D03A00" w:rsidRPr="007232FF">
        <w:rPr>
          <w:rFonts w:ascii="Palatino Linotype" w:eastAsia="Calibri" w:hAnsi="Palatino Linotype" w:cs="Arial"/>
          <w:lang w:val="es-ES"/>
        </w:rPr>
        <w:t>ocho</w:t>
      </w:r>
      <w:r w:rsidRPr="007232FF">
        <w:rPr>
          <w:rFonts w:ascii="Palatino Linotype" w:eastAsia="Calibri" w:hAnsi="Palatino Linotype" w:cs="Arial"/>
          <w:lang w:val="es-ES"/>
        </w:rPr>
        <w:t xml:space="preserve">, puso a disposición de las partes el expediente electrónico </w:t>
      </w:r>
      <w:r w:rsidRPr="007232FF">
        <w:rPr>
          <w:rFonts w:ascii="Palatino Linotype" w:eastAsia="Calibri" w:hAnsi="Palatino Linotype" w:cs="Arial"/>
        </w:rPr>
        <w:t xml:space="preserve">vía </w:t>
      </w:r>
      <w:r w:rsidRPr="007232FF">
        <w:rPr>
          <w:rFonts w:ascii="Palatino Linotype" w:eastAsia="Calibri" w:hAnsi="Palatino Linotype" w:cs="Arial"/>
          <w:lang w:val="es-ES"/>
        </w:rPr>
        <w:t xml:space="preserve">Sistema de Acceso a la Información Mexiquense </w:t>
      </w:r>
      <w:r w:rsidRPr="007232FF">
        <w:rPr>
          <w:rFonts w:ascii="Palatino Linotype" w:eastAsia="Calibri" w:hAnsi="Palatino Linotype" w:cs="Arial"/>
          <w:b/>
          <w:lang w:val="es-ES"/>
        </w:rPr>
        <w:t xml:space="preserve">SAIMEX </w:t>
      </w:r>
      <w:r w:rsidRPr="007232FF">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7232FF">
        <w:rPr>
          <w:rFonts w:ascii="Palatino Linotype" w:eastAsia="Calibri" w:hAnsi="Palatino Linotype" w:cs="Arial"/>
          <w:b/>
          <w:lang w:val="es-ES"/>
        </w:rPr>
        <w:t>SUJETO OBLIGADO</w:t>
      </w:r>
      <w:r w:rsidRPr="007232FF">
        <w:rPr>
          <w:rFonts w:ascii="Palatino Linotype" w:eastAsia="Calibri" w:hAnsi="Palatino Linotype" w:cs="Arial"/>
          <w:lang w:val="es-ES"/>
        </w:rPr>
        <w:t xml:space="preserve"> presentará el Inf</w:t>
      </w:r>
      <w:r w:rsidR="00643903" w:rsidRPr="007232FF">
        <w:rPr>
          <w:rFonts w:ascii="Palatino Linotype" w:eastAsia="Calibri" w:hAnsi="Palatino Linotype" w:cs="Arial"/>
          <w:lang w:val="es-ES"/>
        </w:rPr>
        <w:t xml:space="preserve">orme Justificado </w:t>
      </w:r>
      <w:r w:rsidR="0058647C" w:rsidRPr="007232FF">
        <w:rPr>
          <w:rFonts w:ascii="Palatino Linotype" w:eastAsia="Calibri" w:hAnsi="Palatino Linotype" w:cs="Arial"/>
          <w:lang w:val="es-ES"/>
        </w:rPr>
        <w:t>correspondiente</w:t>
      </w:r>
      <w:r w:rsidR="00643903" w:rsidRPr="007232FF">
        <w:rPr>
          <w:rFonts w:ascii="Palatino Linotype" w:eastAsia="Calibri" w:hAnsi="Palatino Linotype" w:cs="Arial"/>
          <w:lang w:val="es-ES"/>
        </w:rPr>
        <w:t>.</w:t>
      </w:r>
    </w:p>
    <w:p w14:paraId="5BA1A0A6" w14:textId="77777777" w:rsidR="00E041D1" w:rsidRPr="007232FF" w:rsidRDefault="00E041D1" w:rsidP="00E041D1">
      <w:pPr>
        <w:pStyle w:val="Prrafodelista"/>
        <w:rPr>
          <w:rFonts w:ascii="Palatino Linotype" w:hAnsi="Palatino Linotype"/>
          <w:i/>
          <w:color w:val="000000"/>
          <w:sz w:val="22"/>
          <w:szCs w:val="22"/>
        </w:rPr>
      </w:pPr>
    </w:p>
    <w:p w14:paraId="6EF7A585" w14:textId="32464036" w:rsidR="00D160DB" w:rsidRPr="007232FF" w:rsidRDefault="00E3331C" w:rsidP="00821AD3">
      <w:pPr>
        <w:pStyle w:val="Prrafodelista"/>
        <w:numPr>
          <w:ilvl w:val="0"/>
          <w:numId w:val="25"/>
        </w:numPr>
        <w:spacing w:before="240" w:after="240" w:line="360" w:lineRule="auto"/>
        <w:ind w:left="284" w:hanging="284"/>
        <w:jc w:val="both"/>
        <w:rPr>
          <w:rFonts w:ascii="Palatino Linotype" w:hAnsi="Palatino Linotype"/>
          <w:i/>
          <w:color w:val="000000"/>
          <w:szCs w:val="22"/>
        </w:rPr>
      </w:pPr>
      <w:r w:rsidRPr="007232FF">
        <w:rPr>
          <w:rFonts w:ascii="Palatino Linotype" w:hAnsi="Palatino Linotype"/>
          <w:color w:val="000000"/>
          <w:szCs w:val="22"/>
        </w:rPr>
        <w:t>El día</w:t>
      </w:r>
      <w:r w:rsidR="002C1882" w:rsidRPr="007232FF">
        <w:rPr>
          <w:rFonts w:ascii="Palatino Linotype" w:hAnsi="Palatino Linotype"/>
          <w:color w:val="000000"/>
          <w:szCs w:val="22"/>
        </w:rPr>
        <w:t xml:space="preserve"> </w:t>
      </w:r>
      <w:r w:rsidR="00D160DB" w:rsidRPr="007232FF">
        <w:rPr>
          <w:rFonts w:ascii="Palatino Linotype" w:hAnsi="Palatino Linotype"/>
          <w:color w:val="000000"/>
          <w:szCs w:val="22"/>
        </w:rPr>
        <w:t>(</w:t>
      </w:r>
      <w:r w:rsidRPr="007232FF">
        <w:rPr>
          <w:rFonts w:ascii="Palatino Linotype" w:hAnsi="Palatino Linotype"/>
          <w:color w:val="000000"/>
          <w:szCs w:val="22"/>
        </w:rPr>
        <w:t>29</w:t>
      </w:r>
      <w:r w:rsidR="00D160DB" w:rsidRPr="007232FF">
        <w:rPr>
          <w:rFonts w:ascii="Palatino Linotype" w:hAnsi="Palatino Linotype"/>
          <w:color w:val="000000"/>
          <w:szCs w:val="22"/>
        </w:rPr>
        <w:t xml:space="preserve">) de </w:t>
      </w:r>
      <w:r w:rsidR="001A18F8" w:rsidRPr="007232FF">
        <w:rPr>
          <w:rFonts w:ascii="Palatino Linotype" w:hAnsi="Palatino Linotype"/>
          <w:color w:val="000000"/>
          <w:szCs w:val="22"/>
        </w:rPr>
        <w:t>octu</w:t>
      </w:r>
      <w:r w:rsidR="00D160DB" w:rsidRPr="007232FF">
        <w:rPr>
          <w:rFonts w:ascii="Palatino Linotype" w:hAnsi="Palatino Linotype"/>
          <w:color w:val="000000"/>
          <w:szCs w:val="22"/>
        </w:rPr>
        <w:t xml:space="preserve">bre del año en curso, el </w:t>
      </w:r>
      <w:r w:rsidR="00D160DB" w:rsidRPr="007232FF">
        <w:rPr>
          <w:rFonts w:ascii="Palatino Linotype" w:hAnsi="Palatino Linotype"/>
          <w:b/>
          <w:color w:val="000000"/>
          <w:szCs w:val="22"/>
        </w:rPr>
        <w:t>SUJETO OBLIGADO</w:t>
      </w:r>
      <w:r w:rsidRPr="007232FF">
        <w:rPr>
          <w:rFonts w:ascii="Palatino Linotype" w:hAnsi="Palatino Linotype"/>
          <w:color w:val="000000"/>
          <w:szCs w:val="22"/>
        </w:rPr>
        <w:t xml:space="preserve"> rindió </w:t>
      </w:r>
      <w:r w:rsidR="00D160DB" w:rsidRPr="007232FF">
        <w:rPr>
          <w:rFonts w:ascii="Palatino Linotype" w:hAnsi="Palatino Linotype"/>
          <w:color w:val="000000"/>
          <w:szCs w:val="22"/>
        </w:rPr>
        <w:t>l</w:t>
      </w:r>
      <w:r w:rsidRPr="007232FF">
        <w:rPr>
          <w:rFonts w:ascii="Palatino Linotype" w:hAnsi="Palatino Linotype"/>
          <w:color w:val="000000"/>
          <w:szCs w:val="22"/>
        </w:rPr>
        <w:t>os</w:t>
      </w:r>
      <w:r w:rsidR="00D160DB" w:rsidRPr="007232FF">
        <w:rPr>
          <w:rFonts w:ascii="Palatino Linotype" w:hAnsi="Palatino Linotype"/>
          <w:color w:val="000000"/>
          <w:szCs w:val="22"/>
        </w:rPr>
        <w:t xml:space="preserve"> informe</w:t>
      </w:r>
      <w:r w:rsidRPr="007232FF">
        <w:rPr>
          <w:rFonts w:ascii="Palatino Linotype" w:hAnsi="Palatino Linotype"/>
          <w:color w:val="000000"/>
          <w:szCs w:val="22"/>
        </w:rPr>
        <w:t>s</w:t>
      </w:r>
      <w:r w:rsidR="00D160DB" w:rsidRPr="007232FF">
        <w:rPr>
          <w:rFonts w:ascii="Palatino Linotype" w:hAnsi="Palatino Linotype"/>
          <w:color w:val="000000"/>
          <w:szCs w:val="22"/>
        </w:rPr>
        <w:t xml:space="preserve"> justificado</w:t>
      </w:r>
      <w:r w:rsidRPr="007232FF">
        <w:rPr>
          <w:rFonts w:ascii="Palatino Linotype" w:hAnsi="Palatino Linotype"/>
          <w:color w:val="000000"/>
          <w:szCs w:val="22"/>
        </w:rPr>
        <w:t>s</w:t>
      </w:r>
      <w:r w:rsidR="00D160DB" w:rsidRPr="007232FF">
        <w:rPr>
          <w:rFonts w:ascii="Palatino Linotype" w:hAnsi="Palatino Linotype"/>
          <w:color w:val="000000"/>
          <w:szCs w:val="22"/>
        </w:rPr>
        <w:t xml:space="preserve"> respectivo</w:t>
      </w:r>
      <w:r w:rsidRPr="007232FF">
        <w:rPr>
          <w:rFonts w:ascii="Palatino Linotype" w:hAnsi="Palatino Linotype"/>
          <w:color w:val="000000"/>
          <w:szCs w:val="22"/>
        </w:rPr>
        <w:t>s</w:t>
      </w:r>
      <w:r w:rsidR="00D160DB" w:rsidRPr="007232FF">
        <w:rPr>
          <w:rFonts w:ascii="Palatino Linotype" w:hAnsi="Palatino Linotype"/>
          <w:color w:val="000000"/>
          <w:szCs w:val="22"/>
        </w:rPr>
        <w:t>, mismo</w:t>
      </w:r>
      <w:r w:rsidRPr="007232FF">
        <w:rPr>
          <w:rFonts w:ascii="Palatino Linotype" w:hAnsi="Palatino Linotype"/>
          <w:color w:val="000000"/>
          <w:szCs w:val="22"/>
        </w:rPr>
        <w:t>s</w:t>
      </w:r>
      <w:r w:rsidR="00D160DB" w:rsidRPr="007232FF">
        <w:rPr>
          <w:rFonts w:ascii="Palatino Linotype" w:hAnsi="Palatino Linotype"/>
          <w:color w:val="000000"/>
          <w:szCs w:val="22"/>
        </w:rPr>
        <w:t xml:space="preserve"> que </w:t>
      </w:r>
      <w:r w:rsidRPr="007232FF">
        <w:rPr>
          <w:rFonts w:ascii="Palatino Linotype" w:hAnsi="Palatino Linotype"/>
          <w:color w:val="000000"/>
          <w:szCs w:val="22"/>
        </w:rPr>
        <w:t xml:space="preserve">no </w:t>
      </w:r>
      <w:r w:rsidR="00D160DB" w:rsidRPr="007232FF">
        <w:rPr>
          <w:rFonts w:ascii="Palatino Linotype" w:hAnsi="Palatino Linotype"/>
          <w:color w:val="000000"/>
          <w:szCs w:val="22"/>
        </w:rPr>
        <w:t>fue</w:t>
      </w:r>
      <w:r w:rsidRPr="007232FF">
        <w:rPr>
          <w:rFonts w:ascii="Palatino Linotype" w:hAnsi="Palatino Linotype"/>
          <w:color w:val="000000"/>
          <w:szCs w:val="22"/>
        </w:rPr>
        <w:t>ron</w:t>
      </w:r>
      <w:r w:rsidR="00D160DB" w:rsidRPr="007232FF">
        <w:rPr>
          <w:rFonts w:ascii="Palatino Linotype" w:hAnsi="Palatino Linotype"/>
          <w:color w:val="000000"/>
          <w:szCs w:val="22"/>
        </w:rPr>
        <w:t xml:space="preserve"> puesto</w:t>
      </w:r>
      <w:r w:rsidRPr="007232FF">
        <w:rPr>
          <w:rFonts w:ascii="Palatino Linotype" w:hAnsi="Palatino Linotype"/>
          <w:color w:val="000000"/>
          <w:szCs w:val="22"/>
        </w:rPr>
        <w:t>s</w:t>
      </w:r>
      <w:r w:rsidR="00D160DB" w:rsidRPr="007232FF">
        <w:rPr>
          <w:rFonts w:ascii="Palatino Linotype" w:hAnsi="Palatino Linotype"/>
          <w:color w:val="000000"/>
          <w:szCs w:val="22"/>
        </w:rPr>
        <w:t xml:space="preserve"> a la vista del hoy recurrente</w:t>
      </w:r>
      <w:r w:rsidR="00595BC4" w:rsidRPr="007232FF">
        <w:rPr>
          <w:rFonts w:ascii="Palatino Linotype" w:hAnsi="Palatino Linotype"/>
          <w:color w:val="000000"/>
          <w:szCs w:val="22"/>
        </w:rPr>
        <w:t>,</w:t>
      </w:r>
      <w:r w:rsidR="00D160DB" w:rsidRPr="007232FF">
        <w:rPr>
          <w:rFonts w:ascii="Palatino Linotype" w:hAnsi="Palatino Linotype"/>
          <w:color w:val="000000"/>
          <w:szCs w:val="22"/>
        </w:rPr>
        <w:t xml:space="preserve"> por </w:t>
      </w:r>
      <w:r w:rsidRPr="007232FF">
        <w:rPr>
          <w:rFonts w:ascii="Palatino Linotype" w:hAnsi="Palatino Linotype"/>
          <w:color w:val="000000"/>
          <w:szCs w:val="22"/>
        </w:rPr>
        <w:t xml:space="preserve">no </w:t>
      </w:r>
      <w:r w:rsidR="002C1882" w:rsidRPr="007232FF">
        <w:rPr>
          <w:rFonts w:ascii="Palatino Linotype" w:hAnsi="Palatino Linotype"/>
          <w:color w:val="000000"/>
          <w:szCs w:val="22"/>
        </w:rPr>
        <w:t xml:space="preserve">aportar elementos novedosos con relación a la primigenia </w:t>
      </w:r>
      <w:r w:rsidRPr="007232FF">
        <w:rPr>
          <w:rFonts w:ascii="Palatino Linotype" w:hAnsi="Palatino Linotype"/>
          <w:color w:val="000000"/>
          <w:szCs w:val="22"/>
        </w:rPr>
        <w:lastRenderedPageBreak/>
        <w:t>respuesta. Por su parte el particular,</w:t>
      </w:r>
      <w:r w:rsidR="002C1882" w:rsidRPr="007232FF">
        <w:rPr>
          <w:rFonts w:ascii="Palatino Linotype" w:hAnsi="Palatino Linotype"/>
          <w:color w:val="000000"/>
          <w:szCs w:val="22"/>
        </w:rPr>
        <w:t xml:space="preserve"> fue omiso en realizar pronunciamiento alguno</w:t>
      </w:r>
      <w:r w:rsidR="00D160DB" w:rsidRPr="007232FF">
        <w:rPr>
          <w:rFonts w:ascii="Palatino Linotype" w:hAnsi="Palatino Linotype"/>
          <w:color w:val="000000"/>
          <w:szCs w:val="22"/>
        </w:rPr>
        <w:t xml:space="preserve"> que a su derecho conviniera y asistiera.</w:t>
      </w:r>
    </w:p>
    <w:p w14:paraId="5321A577" w14:textId="77777777" w:rsidR="0058647C" w:rsidRPr="007232FF" w:rsidRDefault="0058647C" w:rsidP="0058647C">
      <w:pPr>
        <w:pStyle w:val="Prrafodelista"/>
        <w:rPr>
          <w:rFonts w:ascii="Palatino Linotype" w:hAnsi="Palatino Linotype"/>
          <w:i/>
          <w:color w:val="000000"/>
          <w:szCs w:val="22"/>
        </w:rPr>
      </w:pPr>
    </w:p>
    <w:p w14:paraId="4200641B" w14:textId="46E2F04F" w:rsidR="00FA6635" w:rsidRPr="007232FF" w:rsidRDefault="00CF3F0A" w:rsidP="00821AD3">
      <w:pPr>
        <w:pStyle w:val="Prrafodelista"/>
        <w:numPr>
          <w:ilvl w:val="0"/>
          <w:numId w:val="25"/>
        </w:numPr>
        <w:spacing w:before="240" w:after="240" w:line="360" w:lineRule="auto"/>
        <w:ind w:left="426"/>
        <w:jc w:val="both"/>
        <w:rPr>
          <w:rFonts w:ascii="Palatino Linotype" w:hAnsi="Palatino Linotype"/>
          <w:i/>
          <w:color w:val="000000"/>
          <w:szCs w:val="22"/>
        </w:rPr>
      </w:pPr>
      <w:r w:rsidRPr="007232FF">
        <w:rPr>
          <w:rFonts w:ascii="Palatino Linotype" w:hAnsi="Palatino Linotype"/>
        </w:rPr>
        <w:t xml:space="preserve">En fecha </w:t>
      </w:r>
      <w:r w:rsidR="00EB5B76" w:rsidRPr="007232FF">
        <w:rPr>
          <w:rFonts w:ascii="Palatino Linotype" w:hAnsi="Palatino Linotype"/>
        </w:rPr>
        <w:t>cuatro</w:t>
      </w:r>
      <w:r w:rsidRPr="007232FF">
        <w:rPr>
          <w:rFonts w:ascii="Palatino Linotype" w:hAnsi="Palatino Linotype"/>
        </w:rPr>
        <w:t xml:space="preserve"> (</w:t>
      </w:r>
      <w:r w:rsidR="00EB5B76" w:rsidRPr="007232FF">
        <w:rPr>
          <w:rFonts w:ascii="Palatino Linotype" w:hAnsi="Palatino Linotype"/>
        </w:rPr>
        <w:t>04</w:t>
      </w:r>
      <w:r w:rsidRPr="007232FF">
        <w:rPr>
          <w:rFonts w:ascii="Palatino Linotype" w:hAnsi="Palatino Linotype"/>
        </w:rPr>
        <w:t xml:space="preserve">) de </w:t>
      </w:r>
      <w:r w:rsidR="00EB5B76" w:rsidRPr="007232FF">
        <w:rPr>
          <w:rFonts w:ascii="Palatino Linotype" w:hAnsi="Palatino Linotype"/>
        </w:rPr>
        <w:t>diciem</w:t>
      </w:r>
      <w:r w:rsidRPr="007232FF">
        <w:rPr>
          <w:rFonts w:ascii="Palatino Linotype" w:hAnsi="Palatino Linotype"/>
        </w:rPr>
        <w:t xml:space="preserve">bre de 2018, se </w:t>
      </w:r>
      <w:r w:rsidR="00ED4587" w:rsidRPr="007232FF">
        <w:rPr>
          <w:rFonts w:ascii="Palatino Linotype" w:hAnsi="Palatino Linotype"/>
        </w:rPr>
        <w:t>emiti</w:t>
      </w:r>
      <w:r w:rsidR="00E3331C" w:rsidRPr="007232FF">
        <w:rPr>
          <w:rFonts w:ascii="Palatino Linotype" w:hAnsi="Palatino Linotype"/>
        </w:rPr>
        <w:t xml:space="preserve">eron </w:t>
      </w:r>
      <w:r w:rsidRPr="007232FF">
        <w:rPr>
          <w:rFonts w:ascii="Palatino Linotype" w:hAnsi="Palatino Linotype"/>
        </w:rPr>
        <w:t>l</w:t>
      </w:r>
      <w:r w:rsidR="00E3331C" w:rsidRPr="007232FF">
        <w:rPr>
          <w:rFonts w:ascii="Palatino Linotype" w:hAnsi="Palatino Linotype"/>
        </w:rPr>
        <w:t>os</w:t>
      </w:r>
      <w:r w:rsidRPr="007232FF">
        <w:rPr>
          <w:rFonts w:ascii="Palatino Linotype" w:hAnsi="Palatino Linotype"/>
        </w:rPr>
        <w:t xml:space="preserve"> acuerdo</w:t>
      </w:r>
      <w:r w:rsidR="00E3331C" w:rsidRPr="007232FF">
        <w:rPr>
          <w:rFonts w:ascii="Palatino Linotype" w:hAnsi="Palatino Linotype"/>
        </w:rPr>
        <w:t>s</w:t>
      </w:r>
      <w:r w:rsidRPr="007232FF">
        <w:rPr>
          <w:rFonts w:ascii="Palatino Linotype" w:hAnsi="Palatino Linotype"/>
        </w:rPr>
        <w:t xml:space="preserve"> de a</w:t>
      </w:r>
      <w:r w:rsidR="00BE7E44" w:rsidRPr="007232FF">
        <w:rPr>
          <w:rFonts w:ascii="Palatino Linotype" w:hAnsi="Palatino Linotype"/>
        </w:rPr>
        <w:t>m</w:t>
      </w:r>
      <w:r w:rsidRPr="007232FF">
        <w:rPr>
          <w:rFonts w:ascii="Palatino Linotype" w:hAnsi="Palatino Linotype"/>
        </w:rPr>
        <w:t>pliación de termino para un mejor proveer</w:t>
      </w:r>
      <w:r w:rsidR="00FA6635" w:rsidRPr="007232FF">
        <w:rPr>
          <w:rFonts w:ascii="Palatino Linotype" w:hAnsi="Palatino Linotype"/>
        </w:rPr>
        <w:t>.</w:t>
      </w:r>
    </w:p>
    <w:p w14:paraId="22FFD227" w14:textId="77777777" w:rsidR="00FA6635" w:rsidRPr="007232FF" w:rsidRDefault="00FA6635" w:rsidP="00FA6635">
      <w:pPr>
        <w:pStyle w:val="Prrafodelista"/>
        <w:rPr>
          <w:rFonts w:ascii="Palatino Linotype" w:hAnsi="Palatino Linotype"/>
          <w:i/>
          <w:color w:val="000000"/>
          <w:szCs w:val="22"/>
        </w:rPr>
      </w:pPr>
    </w:p>
    <w:p w14:paraId="0D6764BB" w14:textId="557A9A5B" w:rsidR="00FA6635" w:rsidRPr="007232FF" w:rsidRDefault="00FA6635" w:rsidP="00821AD3">
      <w:pPr>
        <w:pStyle w:val="Prrafodelista"/>
        <w:numPr>
          <w:ilvl w:val="0"/>
          <w:numId w:val="25"/>
        </w:numPr>
        <w:spacing w:before="240" w:after="240" w:line="360" w:lineRule="auto"/>
        <w:ind w:left="426"/>
        <w:jc w:val="both"/>
        <w:rPr>
          <w:rFonts w:ascii="Palatino Linotype" w:hAnsi="Palatino Linotype"/>
          <w:b/>
        </w:rPr>
      </w:pPr>
      <w:r w:rsidRPr="007232FF">
        <w:rPr>
          <w:rFonts w:ascii="Palatino Linotype" w:hAnsi="Palatino Linotype"/>
          <w:color w:val="000000"/>
          <w:szCs w:val="22"/>
        </w:rPr>
        <w:t xml:space="preserve">En fecha cinco (05) de diciembre del año en curso, el </w:t>
      </w:r>
      <w:r w:rsidRPr="007232FF">
        <w:rPr>
          <w:rFonts w:ascii="Palatino Linotype" w:hAnsi="Palatino Linotype"/>
          <w:b/>
          <w:color w:val="000000"/>
          <w:szCs w:val="22"/>
        </w:rPr>
        <w:t>SUJETO OBLIGADO</w:t>
      </w:r>
      <w:r w:rsidRPr="007232FF">
        <w:rPr>
          <w:rFonts w:ascii="Palatino Linotype" w:hAnsi="Palatino Linotype"/>
          <w:color w:val="000000"/>
          <w:szCs w:val="22"/>
        </w:rPr>
        <w:t xml:space="preserve"> envío un oficio en alcance al informe </w:t>
      </w:r>
      <w:r w:rsidR="00E3331C" w:rsidRPr="007232FF">
        <w:rPr>
          <w:rFonts w:ascii="Palatino Linotype" w:hAnsi="Palatino Linotype"/>
          <w:color w:val="000000"/>
          <w:szCs w:val="22"/>
        </w:rPr>
        <w:t xml:space="preserve">justificado del recurso de revisión </w:t>
      </w:r>
      <w:r w:rsidR="00E3331C" w:rsidRPr="007232FF">
        <w:rPr>
          <w:rFonts w:ascii="Palatino Linotype" w:hAnsi="Palatino Linotype"/>
          <w:b/>
          <w:color w:val="000000"/>
          <w:szCs w:val="22"/>
        </w:rPr>
        <w:t>03883/INFOEM/IP/RR/2018</w:t>
      </w:r>
      <w:r w:rsidRPr="007232FF">
        <w:rPr>
          <w:rFonts w:ascii="Palatino Linotype" w:hAnsi="Palatino Linotype"/>
          <w:color w:val="000000"/>
          <w:szCs w:val="22"/>
        </w:rPr>
        <w:t xml:space="preserve"> de fecha veintinueve (29) de octubre del año en curso, mismo que será remitido al particular al momento de notificar la presente resolución.</w:t>
      </w:r>
    </w:p>
    <w:p w14:paraId="793D1F63" w14:textId="77777777" w:rsidR="00FA6635" w:rsidRPr="007232FF" w:rsidRDefault="00FA6635" w:rsidP="00FA6635">
      <w:pPr>
        <w:pStyle w:val="Prrafodelista"/>
        <w:rPr>
          <w:rFonts w:ascii="Palatino Linotype" w:hAnsi="Palatino Linotype"/>
        </w:rPr>
      </w:pPr>
    </w:p>
    <w:p w14:paraId="66F0290E" w14:textId="649AF8A2" w:rsidR="00643903" w:rsidRPr="007232FF" w:rsidRDefault="00FA6635" w:rsidP="00821AD3">
      <w:pPr>
        <w:pStyle w:val="Prrafodelista"/>
        <w:numPr>
          <w:ilvl w:val="0"/>
          <w:numId w:val="25"/>
        </w:numPr>
        <w:spacing w:before="240" w:after="240" w:line="360" w:lineRule="auto"/>
        <w:ind w:left="426"/>
        <w:jc w:val="both"/>
        <w:rPr>
          <w:rFonts w:ascii="Palatino Linotype" w:hAnsi="Palatino Linotype"/>
          <w:b/>
        </w:rPr>
      </w:pPr>
      <w:r w:rsidRPr="007232FF">
        <w:rPr>
          <w:rFonts w:ascii="Palatino Linotype" w:hAnsi="Palatino Linotype"/>
        </w:rPr>
        <w:t>E</w:t>
      </w:r>
      <w:r w:rsidR="00EB5B76" w:rsidRPr="007232FF">
        <w:rPr>
          <w:rFonts w:ascii="Palatino Linotype" w:hAnsi="Palatino Linotype"/>
        </w:rPr>
        <w:t xml:space="preserve">l </w:t>
      </w:r>
      <w:r w:rsidR="005B08C9" w:rsidRPr="007232FF">
        <w:rPr>
          <w:rFonts w:ascii="Palatino Linotype" w:hAnsi="Palatino Linotype"/>
        </w:rPr>
        <w:t>día</w:t>
      </w:r>
      <w:r w:rsidR="00EB5B76" w:rsidRPr="007232FF">
        <w:rPr>
          <w:rFonts w:ascii="Palatino Linotype" w:hAnsi="Palatino Linotype"/>
        </w:rPr>
        <w:t xml:space="preserve"> </w:t>
      </w:r>
      <w:r w:rsidRPr="007232FF">
        <w:rPr>
          <w:rFonts w:ascii="Palatino Linotype" w:hAnsi="Palatino Linotype"/>
        </w:rPr>
        <w:t>seis (06</w:t>
      </w:r>
      <w:r w:rsidR="00EB5B76" w:rsidRPr="007232FF">
        <w:rPr>
          <w:rFonts w:ascii="Palatino Linotype" w:hAnsi="Palatino Linotype"/>
        </w:rPr>
        <w:t>) de</w:t>
      </w:r>
      <w:r w:rsidR="00E3331C" w:rsidRPr="007232FF">
        <w:rPr>
          <w:rFonts w:ascii="Palatino Linotype" w:hAnsi="Palatino Linotype"/>
        </w:rPr>
        <w:t xml:space="preserve"> diciembre del año en curso,</w:t>
      </w:r>
      <w:r w:rsidR="00EB5B76" w:rsidRPr="007232FF">
        <w:rPr>
          <w:rFonts w:ascii="Palatino Linotype" w:hAnsi="Palatino Linotype"/>
        </w:rPr>
        <w:t xml:space="preserve"> se decretó el cierre de instrucción</w:t>
      </w:r>
      <w:r w:rsidR="00585F00" w:rsidRPr="007232FF">
        <w:rPr>
          <w:rFonts w:ascii="Palatino Linotype" w:hAnsi="Palatino Linotype"/>
        </w:rPr>
        <w:t xml:space="preserve">, </w:t>
      </w:r>
      <w:r w:rsidR="00585F00" w:rsidRPr="007232FF">
        <w:rPr>
          <w:rFonts w:ascii="Palatino Linotype" w:hAnsi="Palatino Linotype" w:cs="Arial"/>
        </w:rPr>
        <w:t>por lo que, ordenó tur</w:t>
      </w:r>
      <w:r w:rsidR="00434B23" w:rsidRPr="007232FF">
        <w:rPr>
          <w:rFonts w:ascii="Palatino Linotype" w:hAnsi="Palatino Linotype" w:cs="Arial"/>
        </w:rPr>
        <w:t xml:space="preserve">nar el expediente a resolución, </w:t>
      </w:r>
      <w:r w:rsidR="00274F7F" w:rsidRPr="007232FF">
        <w:rPr>
          <w:rFonts w:ascii="Palatino Linotype" w:hAnsi="Palatino Linotype" w:cs="Arial"/>
        </w:rPr>
        <w:t xml:space="preserve">por lo que no habiendo más que hacer constar, </w:t>
      </w:r>
      <w:r w:rsidR="001F5AF8" w:rsidRPr="007232FF">
        <w:rPr>
          <w:rFonts w:ascii="Palatino Linotype" w:hAnsi="Palatino Linotype" w:cs="Arial"/>
        </w:rPr>
        <w:t xml:space="preserve">y - - - - </w:t>
      </w:r>
      <w:r w:rsidR="00B12503" w:rsidRPr="007232FF">
        <w:rPr>
          <w:rFonts w:ascii="Palatino Linotype" w:hAnsi="Palatino Linotype" w:cs="Arial"/>
        </w:rPr>
        <w:t xml:space="preserve">- </w:t>
      </w:r>
      <w:r w:rsidRPr="007232FF">
        <w:rPr>
          <w:rFonts w:ascii="Palatino Linotype" w:hAnsi="Palatino Linotype" w:cs="Arial"/>
        </w:rPr>
        <w:t xml:space="preserve">- - - - - - - - - - - - - - - - - - - - - - - - - - - - - - - - - - - - </w:t>
      </w:r>
    </w:p>
    <w:p w14:paraId="51E91971" w14:textId="77777777" w:rsidR="00585F00" w:rsidRPr="007232FF" w:rsidRDefault="00585F00" w:rsidP="00585F00">
      <w:pPr>
        <w:pStyle w:val="Ttulo1"/>
        <w:jc w:val="center"/>
        <w:rPr>
          <w:b/>
        </w:rPr>
      </w:pPr>
      <w:bookmarkStart w:id="65" w:name="_Toc491791302"/>
      <w:bookmarkStart w:id="66" w:name="_Toc532815861"/>
      <w:r w:rsidRPr="007232FF">
        <w:rPr>
          <w:b/>
        </w:rPr>
        <w:t>CONSIDERANDO</w:t>
      </w:r>
      <w:bookmarkEnd w:id="65"/>
      <w:bookmarkEnd w:id="66"/>
    </w:p>
    <w:p w14:paraId="7681ED66" w14:textId="77777777" w:rsidR="00585F00" w:rsidRPr="007232FF" w:rsidRDefault="00585F00" w:rsidP="00585F00">
      <w:pPr>
        <w:rPr>
          <w:rFonts w:ascii="Palatino Linotype" w:hAnsi="Palatino Linotype"/>
          <w:lang w:val="es-MX" w:eastAsia="en-US"/>
        </w:rPr>
      </w:pPr>
    </w:p>
    <w:p w14:paraId="717D4ABA" w14:textId="77777777" w:rsidR="00585F00" w:rsidRPr="007232FF" w:rsidRDefault="00585F00" w:rsidP="00585F00">
      <w:pPr>
        <w:pStyle w:val="Ttulo2"/>
        <w:rPr>
          <w:rFonts w:ascii="Palatino Linotype" w:hAnsi="Palatino Linotype"/>
          <w:b/>
          <w:color w:val="auto"/>
          <w:sz w:val="24"/>
        </w:rPr>
      </w:pPr>
      <w:bookmarkStart w:id="67" w:name="_Toc491791303"/>
      <w:bookmarkStart w:id="68" w:name="_Toc532815862"/>
      <w:r w:rsidRPr="007232FF">
        <w:rPr>
          <w:rFonts w:ascii="Palatino Linotype" w:hAnsi="Palatino Linotype"/>
          <w:b/>
          <w:color w:val="auto"/>
          <w:sz w:val="24"/>
        </w:rPr>
        <w:t>PRIMERO. De la competencia</w:t>
      </w:r>
      <w:bookmarkEnd w:id="67"/>
      <w:bookmarkEnd w:id="68"/>
    </w:p>
    <w:p w14:paraId="6EA8B854" w14:textId="77777777" w:rsidR="00585F00" w:rsidRPr="007232FF" w:rsidRDefault="00585F00" w:rsidP="00585F00">
      <w:pPr>
        <w:rPr>
          <w:lang w:val="es-MX" w:eastAsia="en-US"/>
        </w:rPr>
      </w:pPr>
    </w:p>
    <w:p w14:paraId="59B46AF8" w14:textId="77777777" w:rsidR="00585F00" w:rsidRPr="007232FF" w:rsidRDefault="00585F00" w:rsidP="00821AD3">
      <w:pPr>
        <w:pStyle w:val="Prrafodelista"/>
        <w:numPr>
          <w:ilvl w:val="0"/>
          <w:numId w:val="25"/>
        </w:numPr>
        <w:spacing w:line="360" w:lineRule="auto"/>
        <w:ind w:left="426"/>
        <w:jc w:val="both"/>
        <w:rPr>
          <w:rFonts w:ascii="Palatino Linotype" w:eastAsia="Calibri" w:hAnsi="Palatino Linotype" w:cs="Times New Roman"/>
          <w:b/>
          <w:lang w:val="es-ES"/>
        </w:rPr>
      </w:pPr>
      <w:r w:rsidRPr="007232F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232FF">
        <w:rPr>
          <w:rFonts w:ascii="Palatino Linotype" w:eastAsia="Calibri" w:hAnsi="Palatino Linotype" w:cs="Times New Roman"/>
          <w:b/>
          <w:lang w:val="es-ES"/>
        </w:rPr>
        <w:t>Constitución Política de los Estados Unidos Mexicanos</w:t>
      </w:r>
      <w:r w:rsidRPr="007232FF">
        <w:rPr>
          <w:rFonts w:ascii="Palatino Linotype" w:eastAsia="Calibri" w:hAnsi="Palatino Linotype" w:cs="Times New Roman"/>
          <w:lang w:val="es-ES"/>
        </w:rPr>
        <w:t xml:space="preserve">; 5, párrafos vigésimo, vigésimo primero y vigésimo segundo fracciones IV y V de la </w:t>
      </w:r>
      <w:r w:rsidRPr="007232FF">
        <w:rPr>
          <w:rFonts w:ascii="Palatino Linotype" w:eastAsia="Calibri" w:hAnsi="Palatino Linotype" w:cs="Times New Roman"/>
          <w:b/>
          <w:lang w:val="es-ES"/>
        </w:rPr>
        <w:t>Constitución Política del Estado Libre y Soberano de México</w:t>
      </w:r>
      <w:r w:rsidRPr="007232FF">
        <w:rPr>
          <w:rFonts w:ascii="Palatino Linotype" w:eastAsia="Calibri" w:hAnsi="Palatino Linotype" w:cs="Times New Roman"/>
          <w:lang w:val="es-ES"/>
        </w:rPr>
        <w:t xml:space="preserve">; artículos 1, 2 fracción II, 13, 29, 36 fracciones I y II, 176, 178, 179, 181 </w:t>
      </w:r>
      <w:r w:rsidRPr="007232FF">
        <w:rPr>
          <w:rFonts w:ascii="Palatino Linotype" w:eastAsia="Calibri" w:hAnsi="Palatino Linotype" w:cs="Times New Roman"/>
          <w:lang w:val="es-ES"/>
        </w:rPr>
        <w:lastRenderedPageBreak/>
        <w:t xml:space="preserve">párrafo tercero y 185 </w:t>
      </w:r>
      <w:r w:rsidRPr="007232FF">
        <w:rPr>
          <w:rFonts w:ascii="Palatino Linotype" w:eastAsia="Calibri" w:hAnsi="Palatino Linotype" w:cs="Arial"/>
          <w:lang w:val="es-ES"/>
        </w:rPr>
        <w:t xml:space="preserve">de la </w:t>
      </w:r>
      <w:r w:rsidRPr="007232FF">
        <w:rPr>
          <w:rFonts w:ascii="Palatino Linotype" w:eastAsia="Calibri" w:hAnsi="Palatino Linotype" w:cs="Arial"/>
          <w:b/>
          <w:lang w:val="es-ES"/>
        </w:rPr>
        <w:t>Ley de Transparencia y Acceso a la Información Pública del Estado de México y Municipios</w:t>
      </w:r>
      <w:r w:rsidRPr="007232FF">
        <w:rPr>
          <w:rFonts w:ascii="Palatino Linotype" w:eastAsia="Calibri" w:hAnsi="Palatino Linotype" w:cs="Arial"/>
          <w:lang w:val="es-ES"/>
        </w:rPr>
        <w:t xml:space="preserve">; ; y 10, 7, 9 fracciones I y XXIV, y 11 del </w:t>
      </w:r>
      <w:r w:rsidRPr="007232F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A2AC03F" w14:textId="77777777" w:rsidR="001F5AF8" w:rsidRPr="007232FF" w:rsidRDefault="001F5AF8" w:rsidP="001F5AF8">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7232FF" w:rsidRDefault="00585F00" w:rsidP="00585F00">
      <w:pPr>
        <w:pStyle w:val="Ttulo2"/>
        <w:rPr>
          <w:rFonts w:ascii="Palatino Linotype" w:hAnsi="Palatino Linotype"/>
          <w:b/>
          <w:color w:val="auto"/>
          <w:sz w:val="24"/>
        </w:rPr>
      </w:pPr>
      <w:bookmarkStart w:id="69" w:name="_Toc491791304"/>
      <w:bookmarkStart w:id="70" w:name="_Toc532815863"/>
      <w:r w:rsidRPr="007232FF">
        <w:rPr>
          <w:rFonts w:ascii="Palatino Linotype" w:hAnsi="Palatino Linotype"/>
          <w:b/>
          <w:color w:val="auto"/>
          <w:sz w:val="24"/>
        </w:rPr>
        <w:t>SEGUNDO. De la oportunidad y procedencia.</w:t>
      </w:r>
      <w:bookmarkEnd w:id="69"/>
      <w:bookmarkEnd w:id="70"/>
    </w:p>
    <w:p w14:paraId="3839E4F2" w14:textId="7F2D96A5" w:rsidR="00585F00" w:rsidRPr="007232FF" w:rsidRDefault="00585F00" w:rsidP="00821AD3">
      <w:pPr>
        <w:pStyle w:val="Prrafodelista"/>
        <w:numPr>
          <w:ilvl w:val="0"/>
          <w:numId w:val="25"/>
        </w:numPr>
        <w:spacing w:before="240" w:after="240" w:line="360" w:lineRule="auto"/>
        <w:ind w:left="426" w:right="49"/>
        <w:jc w:val="both"/>
        <w:rPr>
          <w:rFonts w:ascii="Palatino Linotype" w:hAnsi="Palatino Linotype"/>
        </w:rPr>
      </w:pPr>
      <w:r w:rsidRPr="007232FF">
        <w:rPr>
          <w:rFonts w:ascii="Palatino Linotype" w:eastAsia="Calibri" w:hAnsi="Palatino Linotype" w:cs="Arial"/>
        </w:rPr>
        <w:t xml:space="preserve">El medio de impugnación fue presentado a través del </w:t>
      </w:r>
      <w:r w:rsidRPr="007232FF">
        <w:rPr>
          <w:rFonts w:ascii="Palatino Linotype" w:eastAsia="Calibri" w:hAnsi="Palatino Linotype" w:cs="Arial"/>
          <w:b/>
        </w:rPr>
        <w:t>SAIMEX,</w:t>
      </w:r>
      <w:r w:rsidRPr="007232F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7232FF">
        <w:rPr>
          <w:rFonts w:ascii="Palatino Linotype" w:eastAsia="Calibri" w:hAnsi="Palatino Linotype" w:cs="Arial"/>
          <w:b/>
        </w:rPr>
        <w:t>SUJETO OBLIGADO</w:t>
      </w:r>
      <w:r w:rsidRPr="007232FF">
        <w:rPr>
          <w:rFonts w:ascii="Palatino Linotype" w:eastAsia="Calibri" w:hAnsi="Palatino Linotype" w:cs="Arial"/>
        </w:rPr>
        <w:t xml:space="preserve"> entregó </w:t>
      </w:r>
      <w:r w:rsidR="00F95F7E" w:rsidRPr="007232FF">
        <w:rPr>
          <w:rFonts w:ascii="Palatino Linotype" w:eastAsia="Calibri" w:hAnsi="Palatino Linotype" w:cs="Arial"/>
        </w:rPr>
        <w:t xml:space="preserve">su </w:t>
      </w:r>
      <w:r w:rsidRPr="007232FF">
        <w:rPr>
          <w:rFonts w:ascii="Palatino Linotype" w:eastAsia="Calibri" w:hAnsi="Palatino Linotype" w:cs="Arial"/>
        </w:rPr>
        <w:t>re</w:t>
      </w:r>
      <w:r w:rsidR="00643903" w:rsidRPr="007232FF">
        <w:rPr>
          <w:rFonts w:ascii="Palatino Linotype" w:eastAsia="Calibri" w:hAnsi="Palatino Linotype" w:cs="Arial"/>
        </w:rPr>
        <w:t xml:space="preserve">spuesta el </w:t>
      </w:r>
      <w:r w:rsidR="00EB5B76" w:rsidRPr="007232FF">
        <w:rPr>
          <w:rFonts w:ascii="Palatino Linotype" w:eastAsia="Calibri" w:hAnsi="Palatino Linotype" w:cs="Arial"/>
        </w:rPr>
        <w:t>diez</w:t>
      </w:r>
      <w:r w:rsidRPr="007232FF">
        <w:rPr>
          <w:rFonts w:ascii="Palatino Linotype" w:eastAsia="Calibri" w:hAnsi="Palatino Linotype" w:cs="Arial"/>
        </w:rPr>
        <w:t xml:space="preserve"> (</w:t>
      </w:r>
      <w:r w:rsidR="00595BC4" w:rsidRPr="007232FF">
        <w:rPr>
          <w:rFonts w:ascii="Palatino Linotype" w:eastAsia="Calibri" w:hAnsi="Palatino Linotype" w:cs="Arial"/>
        </w:rPr>
        <w:t>1</w:t>
      </w:r>
      <w:r w:rsidR="00EB5B76" w:rsidRPr="007232FF">
        <w:rPr>
          <w:rFonts w:ascii="Palatino Linotype" w:eastAsia="Calibri" w:hAnsi="Palatino Linotype" w:cs="Arial"/>
        </w:rPr>
        <w:t>0</w:t>
      </w:r>
      <w:r w:rsidRPr="007232FF">
        <w:rPr>
          <w:rFonts w:ascii="Palatino Linotype" w:eastAsia="Calibri" w:hAnsi="Palatino Linotype" w:cs="Arial"/>
        </w:rPr>
        <w:t xml:space="preserve">) de </w:t>
      </w:r>
      <w:r w:rsidR="00595BC4" w:rsidRPr="007232FF">
        <w:rPr>
          <w:rFonts w:ascii="Palatino Linotype" w:eastAsia="Calibri" w:hAnsi="Palatino Linotype" w:cs="Arial"/>
        </w:rPr>
        <w:t>octu</w:t>
      </w:r>
      <w:r w:rsidR="00BE7E44" w:rsidRPr="007232FF">
        <w:rPr>
          <w:rFonts w:ascii="Palatino Linotype" w:eastAsia="Calibri" w:hAnsi="Palatino Linotype" w:cs="Arial"/>
        </w:rPr>
        <w:t>bre</w:t>
      </w:r>
      <w:r w:rsidRPr="007232FF">
        <w:rPr>
          <w:rFonts w:ascii="Palatino Linotype" w:eastAsia="Calibri" w:hAnsi="Palatino Linotype" w:cs="Arial"/>
        </w:rPr>
        <w:t xml:space="preserve"> de dos mil dieci</w:t>
      </w:r>
      <w:r w:rsidR="00B12503" w:rsidRPr="007232FF">
        <w:rPr>
          <w:rFonts w:ascii="Palatino Linotype" w:eastAsia="Calibri" w:hAnsi="Palatino Linotype" w:cs="Arial"/>
        </w:rPr>
        <w:t>ocho</w:t>
      </w:r>
      <w:r w:rsidRPr="007232FF">
        <w:rPr>
          <w:rFonts w:ascii="Palatino Linotype" w:eastAsia="Calibri" w:hAnsi="Palatino Linotype" w:cs="Arial"/>
        </w:rPr>
        <w:t xml:space="preserve">, </w:t>
      </w:r>
      <w:r w:rsidRPr="007232FF">
        <w:rPr>
          <w:rFonts w:ascii="Palatino Linotype" w:hAnsi="Palatino Linotype" w:cs="Arial"/>
        </w:rPr>
        <w:t xml:space="preserve">de tal forma que el plazo para interponer el recurso transcurrió del día </w:t>
      </w:r>
      <w:r w:rsidR="00EB5B76" w:rsidRPr="007232FF">
        <w:rPr>
          <w:rFonts w:ascii="Palatino Linotype" w:hAnsi="Palatino Linotype" w:cs="Arial"/>
        </w:rPr>
        <w:t>once</w:t>
      </w:r>
      <w:r w:rsidRPr="007232FF">
        <w:rPr>
          <w:rFonts w:ascii="Palatino Linotype" w:hAnsi="Palatino Linotype" w:cs="Arial"/>
        </w:rPr>
        <w:t xml:space="preserve"> (</w:t>
      </w:r>
      <w:r w:rsidR="00EB5B76" w:rsidRPr="007232FF">
        <w:rPr>
          <w:rFonts w:ascii="Palatino Linotype" w:hAnsi="Palatino Linotype" w:cs="Arial"/>
        </w:rPr>
        <w:t>11</w:t>
      </w:r>
      <w:r w:rsidR="00C96A63" w:rsidRPr="007232FF">
        <w:rPr>
          <w:rFonts w:ascii="Palatino Linotype" w:hAnsi="Palatino Linotype" w:cs="Arial"/>
        </w:rPr>
        <w:t>)</w:t>
      </w:r>
      <w:r w:rsidR="00434B23" w:rsidRPr="007232FF">
        <w:rPr>
          <w:rFonts w:ascii="Palatino Linotype" w:hAnsi="Palatino Linotype" w:cs="Arial"/>
        </w:rPr>
        <w:t xml:space="preserve"> </w:t>
      </w:r>
      <w:r w:rsidRPr="007232FF">
        <w:rPr>
          <w:rFonts w:ascii="Palatino Linotype" w:hAnsi="Palatino Linotype" w:cs="Arial"/>
        </w:rPr>
        <w:t>de</w:t>
      </w:r>
      <w:r w:rsidR="00595BC4" w:rsidRPr="007232FF">
        <w:rPr>
          <w:rFonts w:ascii="Palatino Linotype" w:hAnsi="Palatino Linotype" w:cs="Arial"/>
        </w:rPr>
        <w:t>l mismo mes y año</w:t>
      </w:r>
      <w:r w:rsidR="00EB5B76" w:rsidRPr="007232FF">
        <w:rPr>
          <w:rFonts w:ascii="Palatino Linotype" w:hAnsi="Palatino Linotype" w:cs="Arial"/>
        </w:rPr>
        <w:t xml:space="preserve"> al uno (1) de noviembre de 2018</w:t>
      </w:r>
      <w:r w:rsidRPr="007232FF">
        <w:rPr>
          <w:rFonts w:ascii="Palatino Linotype" w:hAnsi="Palatino Linotype" w:cs="Arial"/>
        </w:rPr>
        <w:t xml:space="preserve">; en consecuencia, el ahora recurrente presentó su inconformidad el día </w:t>
      </w:r>
      <w:r w:rsidR="00595BC4" w:rsidRPr="007232FF">
        <w:rPr>
          <w:rFonts w:ascii="Palatino Linotype" w:hAnsi="Palatino Linotype" w:cs="Arial"/>
        </w:rPr>
        <w:t>do</w:t>
      </w:r>
      <w:r w:rsidR="00C52EB9" w:rsidRPr="007232FF">
        <w:rPr>
          <w:rFonts w:ascii="Palatino Linotype" w:hAnsi="Palatino Linotype" w:cs="Arial"/>
        </w:rPr>
        <w:t>ce</w:t>
      </w:r>
      <w:r w:rsidR="00B12503" w:rsidRPr="007232FF">
        <w:rPr>
          <w:rFonts w:ascii="Palatino Linotype" w:hAnsi="Palatino Linotype" w:cs="Arial"/>
        </w:rPr>
        <w:t xml:space="preserve"> </w:t>
      </w:r>
      <w:r w:rsidRPr="007232FF">
        <w:rPr>
          <w:rFonts w:ascii="Palatino Linotype" w:hAnsi="Palatino Linotype" w:cs="Arial"/>
        </w:rPr>
        <w:t>(</w:t>
      </w:r>
      <w:r w:rsidR="00C52EB9" w:rsidRPr="007232FF">
        <w:rPr>
          <w:rFonts w:ascii="Palatino Linotype" w:hAnsi="Palatino Linotype" w:cs="Arial"/>
        </w:rPr>
        <w:t>1</w:t>
      </w:r>
      <w:r w:rsidR="00104C12" w:rsidRPr="007232FF">
        <w:rPr>
          <w:rFonts w:ascii="Palatino Linotype" w:hAnsi="Palatino Linotype" w:cs="Arial"/>
        </w:rPr>
        <w:t>2</w:t>
      </w:r>
      <w:r w:rsidRPr="007232FF">
        <w:rPr>
          <w:rFonts w:ascii="Palatino Linotype" w:hAnsi="Palatino Linotype" w:cs="Arial"/>
        </w:rPr>
        <w:t xml:space="preserve">) de </w:t>
      </w:r>
      <w:r w:rsidR="00595BC4" w:rsidRPr="007232FF">
        <w:rPr>
          <w:rFonts w:ascii="Palatino Linotype" w:hAnsi="Palatino Linotype" w:cs="Arial"/>
        </w:rPr>
        <w:t>octu</w:t>
      </w:r>
      <w:r w:rsidR="00E06AFA" w:rsidRPr="007232FF">
        <w:rPr>
          <w:rFonts w:ascii="Palatino Linotype" w:hAnsi="Palatino Linotype" w:cs="Arial"/>
        </w:rPr>
        <w:t>bre</w:t>
      </w:r>
      <w:r w:rsidR="00B12503" w:rsidRPr="007232FF">
        <w:rPr>
          <w:rFonts w:ascii="Palatino Linotype" w:hAnsi="Palatino Linotype" w:cs="Arial"/>
        </w:rPr>
        <w:t xml:space="preserve"> </w:t>
      </w:r>
      <w:r w:rsidRPr="007232FF">
        <w:rPr>
          <w:rFonts w:ascii="Palatino Linotype" w:hAnsi="Palatino Linotype" w:cs="Arial"/>
        </w:rPr>
        <w:t>de dos mil dieci</w:t>
      </w:r>
      <w:r w:rsidR="00B12503" w:rsidRPr="007232FF">
        <w:rPr>
          <w:rFonts w:ascii="Palatino Linotype" w:hAnsi="Palatino Linotype" w:cs="Arial"/>
        </w:rPr>
        <w:t>ocho;</w:t>
      </w:r>
      <w:r w:rsidRPr="007232FF">
        <w:rPr>
          <w:rFonts w:ascii="Palatino Linotype" w:hAnsi="Palatino Linotype" w:cs="Arial"/>
        </w:rPr>
        <w:t xml:space="preserve"> es decir, </w:t>
      </w:r>
      <w:r w:rsidR="00B12503" w:rsidRPr="007232FF">
        <w:rPr>
          <w:rFonts w:ascii="Palatino Linotype" w:hAnsi="Palatino Linotype" w:cs="Arial"/>
        </w:rPr>
        <w:t>dentro</w:t>
      </w:r>
      <w:r w:rsidR="00C96A63" w:rsidRPr="007232FF">
        <w:rPr>
          <w:rFonts w:ascii="Palatino Linotype" w:hAnsi="Palatino Linotype" w:cs="Arial"/>
        </w:rPr>
        <w:t xml:space="preserve"> del plazo legalmente establecido para tal efecto</w:t>
      </w:r>
      <w:r w:rsidRPr="007232FF">
        <w:rPr>
          <w:rFonts w:ascii="Palatino Linotype" w:hAnsi="Palatino Linotype" w:cs="Arial"/>
        </w:rPr>
        <w:t xml:space="preserve">. </w:t>
      </w:r>
    </w:p>
    <w:p w14:paraId="3D5BF42F" w14:textId="77777777" w:rsidR="00E21F52" w:rsidRPr="007232FF" w:rsidRDefault="00E21F52" w:rsidP="00E21F52">
      <w:pPr>
        <w:pStyle w:val="Prrafodelista"/>
        <w:spacing w:before="240" w:after="240" w:line="360" w:lineRule="auto"/>
        <w:ind w:left="426" w:right="49"/>
        <w:jc w:val="both"/>
        <w:rPr>
          <w:rFonts w:ascii="Palatino Linotype" w:hAnsi="Palatino Linotype"/>
        </w:rPr>
      </w:pPr>
    </w:p>
    <w:p w14:paraId="17834F09" w14:textId="77777777" w:rsidR="00045C97" w:rsidRPr="007232FF" w:rsidRDefault="00045C97" w:rsidP="00821AD3">
      <w:pPr>
        <w:pStyle w:val="Prrafodelista"/>
        <w:numPr>
          <w:ilvl w:val="0"/>
          <w:numId w:val="25"/>
        </w:numPr>
        <w:spacing w:before="240" w:after="240" w:line="360" w:lineRule="auto"/>
        <w:ind w:left="426"/>
        <w:jc w:val="both"/>
        <w:rPr>
          <w:rFonts w:ascii="Palatino Linotype" w:hAnsi="Palatino Linotype"/>
        </w:rPr>
      </w:pPr>
      <w:r w:rsidRPr="007232FF">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482B97" w14:textId="77777777" w:rsidR="00D63E87" w:rsidRPr="007232FF" w:rsidRDefault="00D63E87" w:rsidP="00D63E87">
      <w:pPr>
        <w:pStyle w:val="Prrafodelista"/>
        <w:rPr>
          <w:rFonts w:ascii="Palatino Linotype" w:hAnsi="Palatino Linotype"/>
        </w:rPr>
      </w:pPr>
    </w:p>
    <w:p w14:paraId="25D47018" w14:textId="4E1783C0" w:rsidR="007809C0" w:rsidRPr="007232FF" w:rsidRDefault="007809C0" w:rsidP="007809C0">
      <w:pPr>
        <w:pStyle w:val="Ttulo1"/>
        <w:spacing w:line="360" w:lineRule="auto"/>
        <w:rPr>
          <w:b/>
          <w:szCs w:val="24"/>
        </w:rPr>
      </w:pPr>
      <w:bookmarkStart w:id="71" w:name="_Toc528265090"/>
      <w:bookmarkStart w:id="72" w:name="_Toc532815864"/>
      <w:bookmarkStart w:id="73" w:name="_Toc467081898"/>
      <w:bookmarkStart w:id="74" w:name="_Toc509403242"/>
      <w:r w:rsidRPr="007232FF">
        <w:rPr>
          <w:b/>
          <w:szCs w:val="24"/>
        </w:rPr>
        <w:lastRenderedPageBreak/>
        <w:t>TERCERO.</w:t>
      </w:r>
      <w:r w:rsidRPr="007232FF">
        <w:rPr>
          <w:szCs w:val="24"/>
        </w:rPr>
        <w:t xml:space="preserve"> </w:t>
      </w:r>
      <w:r w:rsidRPr="007232FF">
        <w:rPr>
          <w:b/>
          <w:szCs w:val="24"/>
        </w:rPr>
        <w:t>De</w:t>
      </w:r>
      <w:bookmarkEnd w:id="71"/>
      <w:r w:rsidRPr="007232FF">
        <w:rPr>
          <w:b/>
          <w:szCs w:val="24"/>
        </w:rPr>
        <w:t xml:space="preserve"> previo y especial pronunciamiento.</w:t>
      </w:r>
      <w:bookmarkEnd w:id="72"/>
    </w:p>
    <w:p w14:paraId="09E5E760" w14:textId="0710997D" w:rsidR="008A0462" w:rsidRPr="007232FF" w:rsidRDefault="008A0462" w:rsidP="00821AD3">
      <w:pPr>
        <w:pStyle w:val="Ttulo1"/>
        <w:numPr>
          <w:ilvl w:val="0"/>
          <w:numId w:val="11"/>
        </w:numPr>
        <w:rPr>
          <w:b/>
        </w:rPr>
      </w:pPr>
      <w:bookmarkStart w:id="75" w:name="_Toc532815865"/>
      <w:r w:rsidRPr="007232FF">
        <w:rPr>
          <w:b/>
        </w:rPr>
        <w:t xml:space="preserve">Del derecho de </w:t>
      </w:r>
      <w:r w:rsidR="005B08C9" w:rsidRPr="007232FF">
        <w:rPr>
          <w:b/>
        </w:rPr>
        <w:t>petición</w:t>
      </w:r>
      <w:bookmarkEnd w:id="75"/>
    </w:p>
    <w:p w14:paraId="61DD14FE" w14:textId="6634E4F9" w:rsidR="007809C0" w:rsidRPr="007232FF" w:rsidRDefault="007809C0" w:rsidP="00821AD3">
      <w:pPr>
        <w:pStyle w:val="Prrafodelista"/>
        <w:numPr>
          <w:ilvl w:val="0"/>
          <w:numId w:val="25"/>
        </w:numPr>
        <w:spacing w:before="240" w:after="240" w:line="360" w:lineRule="auto"/>
        <w:ind w:left="426"/>
        <w:jc w:val="both"/>
        <w:rPr>
          <w:rFonts w:ascii="Palatino Linotype" w:eastAsia="MS Mincho" w:hAnsi="Palatino Linotype" w:cs="Times New Roman"/>
          <w:color w:val="000000"/>
        </w:rPr>
      </w:pPr>
      <w:r w:rsidRPr="007232FF">
        <w:rPr>
          <w:rFonts w:ascii="Palatino Linotype" w:eastAsia="MS Mincho" w:hAnsi="Palatino Linotype" w:cs="Times New Roman"/>
          <w:color w:val="000000"/>
        </w:rPr>
        <w:t xml:space="preserve">Previo al ingreso del estudio de la </w:t>
      </w:r>
      <w:r w:rsidR="00FB4004" w:rsidRPr="007232FF">
        <w:rPr>
          <w:rFonts w:ascii="Palatino Linotype" w:eastAsia="MS Mincho" w:hAnsi="Palatino Linotype" w:cs="Times New Roman"/>
          <w:i/>
          <w:color w:val="000000"/>
        </w:rPr>
        <w:t>Litis</w:t>
      </w:r>
      <w:r w:rsidRPr="007232FF">
        <w:rPr>
          <w:rFonts w:ascii="Palatino Linotype" w:eastAsia="MS Mincho" w:hAnsi="Palatino Linotype" w:cs="Times New Roman"/>
          <w:color w:val="000000"/>
        </w:rPr>
        <w:t xml:space="preserve">, se considera necesario primeramente traer a contexto las </w:t>
      </w:r>
      <w:r w:rsidR="00B53385" w:rsidRPr="007232FF">
        <w:rPr>
          <w:rFonts w:ascii="Palatino Linotype" w:eastAsia="MS Mincho" w:hAnsi="Palatino Linotype" w:cs="Times New Roman"/>
          <w:color w:val="000000"/>
        </w:rPr>
        <w:t xml:space="preserve">siguientes solicitudes a modo desagregado contenidas tanto en la solicitud de </w:t>
      </w:r>
      <w:r w:rsidR="00F23245" w:rsidRPr="007232FF">
        <w:rPr>
          <w:rFonts w:ascii="Palatino Linotype" w:eastAsia="MS Mincho" w:hAnsi="Palatino Linotype" w:cs="Times New Roman"/>
          <w:color w:val="000000"/>
        </w:rPr>
        <w:t>información</w:t>
      </w:r>
      <w:r w:rsidR="00B53385" w:rsidRPr="007232FF">
        <w:rPr>
          <w:rFonts w:ascii="Palatino Linotype" w:eastAsia="MS Mincho" w:hAnsi="Palatino Linotype" w:cs="Times New Roman"/>
          <w:color w:val="000000"/>
        </w:rPr>
        <w:t xml:space="preserve"> como en la </w:t>
      </w:r>
      <w:r w:rsidR="0091679A" w:rsidRPr="007232FF">
        <w:rPr>
          <w:rFonts w:ascii="Palatino Linotype" w:eastAsia="MS Mincho" w:hAnsi="Palatino Linotype" w:cs="Times New Roman"/>
          <w:color w:val="000000"/>
        </w:rPr>
        <w:t xml:space="preserve">aclaración </w:t>
      </w:r>
      <w:r w:rsidR="00B53385" w:rsidRPr="007232FF">
        <w:rPr>
          <w:rFonts w:ascii="Palatino Linotype" w:eastAsia="MS Mincho" w:hAnsi="Palatino Linotype" w:cs="Times New Roman"/>
          <w:color w:val="000000"/>
        </w:rPr>
        <w:t>a saber</w:t>
      </w:r>
      <w:r w:rsidRPr="007232FF">
        <w:rPr>
          <w:rFonts w:ascii="Palatino Linotype" w:eastAsia="MS Mincho" w:hAnsi="Palatino Linotype" w:cs="Times New Roman"/>
          <w:color w:val="000000"/>
        </w:rPr>
        <w:t>:</w:t>
      </w:r>
    </w:p>
    <w:p w14:paraId="20A6E35A" w14:textId="77777777" w:rsidR="00B53385" w:rsidRPr="007232FF" w:rsidRDefault="00B53385" w:rsidP="00B53385">
      <w:pPr>
        <w:pStyle w:val="Prrafodelista"/>
        <w:spacing w:before="240" w:after="240" w:line="360" w:lineRule="auto"/>
        <w:ind w:right="49"/>
        <w:jc w:val="both"/>
        <w:rPr>
          <w:rFonts w:ascii="Palatino Linotype" w:hAnsi="Palatino Linotype" w:cs="Arial"/>
          <w:b/>
          <w:color w:val="000000" w:themeColor="text1"/>
        </w:rPr>
      </w:pPr>
    </w:p>
    <w:p w14:paraId="05E44139" w14:textId="20BF07D8" w:rsidR="00B53385" w:rsidRPr="007232FF" w:rsidRDefault="00B53385" w:rsidP="00821AD3">
      <w:pPr>
        <w:pStyle w:val="Prrafodelista"/>
        <w:numPr>
          <w:ilvl w:val="0"/>
          <w:numId w:val="7"/>
        </w:numPr>
        <w:spacing w:before="240" w:after="240" w:line="360" w:lineRule="auto"/>
        <w:ind w:right="49"/>
        <w:jc w:val="both"/>
        <w:rPr>
          <w:rFonts w:ascii="Palatino Linotype" w:hAnsi="Palatino Linotype" w:cs="Arial"/>
          <w:b/>
          <w:color w:val="000000" w:themeColor="text1"/>
        </w:rPr>
      </w:pPr>
      <w:r w:rsidRPr="007232FF">
        <w:rPr>
          <w:rFonts w:ascii="Palatino Linotype" w:hAnsi="Palatino Linotype" w:cs="Arial"/>
          <w:b/>
          <w:color w:val="000000" w:themeColor="text1"/>
        </w:rPr>
        <w:t>Justificación para generar bases direccionadas a determinada marca de vehículos y sin junta de aclaraciones;</w:t>
      </w:r>
    </w:p>
    <w:p w14:paraId="2C925C1B" w14:textId="77777777" w:rsidR="00B53385" w:rsidRPr="007232FF" w:rsidRDefault="00B53385" w:rsidP="00B53385">
      <w:pPr>
        <w:pStyle w:val="Prrafodelista"/>
        <w:spacing w:before="240" w:after="240" w:line="360" w:lineRule="auto"/>
        <w:ind w:right="49"/>
        <w:jc w:val="both"/>
        <w:rPr>
          <w:rFonts w:ascii="Palatino Linotype" w:hAnsi="Palatino Linotype" w:cs="Arial"/>
          <w:b/>
          <w:color w:val="000000" w:themeColor="text1"/>
        </w:rPr>
      </w:pPr>
    </w:p>
    <w:p w14:paraId="33A90956" w14:textId="77777777" w:rsidR="00B53385" w:rsidRPr="007232FF" w:rsidRDefault="00B53385" w:rsidP="00821AD3">
      <w:pPr>
        <w:pStyle w:val="Prrafodelista"/>
        <w:numPr>
          <w:ilvl w:val="0"/>
          <w:numId w:val="7"/>
        </w:numPr>
        <w:spacing w:before="240" w:after="240" w:line="360" w:lineRule="auto"/>
        <w:ind w:right="49"/>
        <w:jc w:val="both"/>
        <w:rPr>
          <w:rFonts w:ascii="Palatino Linotype" w:hAnsi="Palatino Linotype" w:cs="Arial"/>
          <w:b/>
          <w:color w:val="000000" w:themeColor="text1"/>
        </w:rPr>
      </w:pPr>
      <w:r w:rsidRPr="007232FF">
        <w:rPr>
          <w:rFonts w:ascii="Palatino Linotype" w:hAnsi="Palatino Linotype" w:cs="Arial"/>
          <w:b/>
          <w:color w:val="000000" w:themeColor="text1"/>
        </w:rPr>
        <w:t>Informe si ya requirió los expedientes de la renta de patrullas y si ya cito a los servidores públicos responsables de la revisión de bases;</w:t>
      </w:r>
    </w:p>
    <w:p w14:paraId="17E7619F" w14:textId="77777777" w:rsidR="00B53385" w:rsidRPr="007232FF" w:rsidRDefault="00B53385" w:rsidP="00B53385">
      <w:pPr>
        <w:pStyle w:val="Prrafodelista"/>
        <w:spacing w:before="240" w:after="240" w:line="360" w:lineRule="auto"/>
        <w:ind w:right="49"/>
        <w:jc w:val="both"/>
        <w:rPr>
          <w:rFonts w:ascii="Palatino Linotype" w:hAnsi="Palatino Linotype" w:cs="Arial"/>
          <w:b/>
          <w:color w:val="000000" w:themeColor="text1"/>
        </w:rPr>
      </w:pPr>
    </w:p>
    <w:p w14:paraId="76D7EEAC" w14:textId="77777777" w:rsidR="00B53385" w:rsidRPr="007232FF" w:rsidRDefault="00B53385" w:rsidP="00821AD3">
      <w:pPr>
        <w:pStyle w:val="Prrafodelista"/>
        <w:numPr>
          <w:ilvl w:val="0"/>
          <w:numId w:val="7"/>
        </w:numPr>
        <w:spacing w:before="240" w:after="240" w:line="360" w:lineRule="auto"/>
        <w:ind w:right="49"/>
        <w:jc w:val="both"/>
        <w:rPr>
          <w:rFonts w:ascii="Palatino Linotype" w:hAnsi="Palatino Linotype" w:cs="Arial"/>
          <w:b/>
          <w:color w:val="000000" w:themeColor="text1"/>
        </w:rPr>
      </w:pPr>
      <w:r w:rsidRPr="007232FF">
        <w:rPr>
          <w:rFonts w:ascii="Palatino Linotype" w:hAnsi="Palatino Linotype" w:cs="Arial"/>
          <w:b/>
          <w:color w:val="000000" w:themeColor="text1"/>
        </w:rPr>
        <w:t>Si ya cito al Testigo Social;</w:t>
      </w:r>
    </w:p>
    <w:p w14:paraId="10E5B3C9" w14:textId="77777777" w:rsidR="00B53385" w:rsidRPr="007232FF" w:rsidRDefault="00B53385" w:rsidP="00B53385">
      <w:pPr>
        <w:pStyle w:val="Prrafodelista"/>
        <w:spacing w:before="240" w:after="240" w:line="360" w:lineRule="auto"/>
        <w:ind w:right="49"/>
        <w:jc w:val="both"/>
        <w:rPr>
          <w:rFonts w:ascii="Palatino Linotype" w:hAnsi="Palatino Linotype" w:cs="Arial"/>
          <w:b/>
          <w:color w:val="000000" w:themeColor="text1"/>
        </w:rPr>
      </w:pPr>
    </w:p>
    <w:p w14:paraId="3E62CBE4" w14:textId="5B9CACAE" w:rsidR="00B53385" w:rsidRPr="007232FF" w:rsidRDefault="00B53385" w:rsidP="00821AD3">
      <w:pPr>
        <w:pStyle w:val="Prrafodelista"/>
        <w:numPr>
          <w:ilvl w:val="0"/>
          <w:numId w:val="7"/>
        </w:numPr>
        <w:spacing w:before="240" w:after="240" w:line="360" w:lineRule="auto"/>
        <w:ind w:right="49"/>
        <w:jc w:val="both"/>
        <w:rPr>
          <w:rFonts w:ascii="Palatino Linotype" w:hAnsi="Palatino Linotype" w:cs="Arial"/>
          <w:b/>
          <w:color w:val="000000" w:themeColor="text1"/>
        </w:rPr>
      </w:pPr>
      <w:r w:rsidRPr="007232FF">
        <w:rPr>
          <w:rFonts w:ascii="Palatino Linotype" w:hAnsi="Palatino Linotype" w:cs="Arial"/>
          <w:b/>
          <w:color w:val="000000" w:themeColor="text1"/>
        </w:rPr>
        <w:t>Si el Contralor recibió el informe del Testigo Social; y</w:t>
      </w:r>
    </w:p>
    <w:p w14:paraId="562C49D4" w14:textId="77777777" w:rsidR="00B53385" w:rsidRPr="007232FF" w:rsidRDefault="00B53385" w:rsidP="00B53385">
      <w:pPr>
        <w:pStyle w:val="Prrafodelista"/>
        <w:spacing w:before="240" w:after="240" w:line="360" w:lineRule="auto"/>
        <w:ind w:left="1146" w:right="49"/>
        <w:jc w:val="both"/>
        <w:rPr>
          <w:rFonts w:ascii="Palatino Linotype" w:hAnsi="Palatino Linotype" w:cs="Arial"/>
          <w:b/>
          <w:color w:val="000000" w:themeColor="text1"/>
        </w:rPr>
      </w:pPr>
    </w:p>
    <w:p w14:paraId="6F34C311" w14:textId="77777777" w:rsidR="00B53385" w:rsidRPr="007232FF" w:rsidRDefault="00B53385" w:rsidP="00821AD3">
      <w:pPr>
        <w:pStyle w:val="Prrafodelista"/>
        <w:numPr>
          <w:ilvl w:val="0"/>
          <w:numId w:val="7"/>
        </w:numPr>
        <w:spacing w:before="240" w:after="240" w:line="360" w:lineRule="auto"/>
        <w:ind w:right="49"/>
        <w:jc w:val="both"/>
        <w:rPr>
          <w:rFonts w:ascii="Palatino Linotype" w:hAnsi="Palatino Linotype" w:cs="Arial"/>
          <w:b/>
          <w:i/>
          <w:color w:val="000000" w:themeColor="text1"/>
        </w:rPr>
      </w:pPr>
      <w:r w:rsidRPr="007232FF">
        <w:rPr>
          <w:rFonts w:ascii="Palatino Linotype" w:hAnsi="Palatino Linotype" w:cs="Arial"/>
          <w:b/>
          <w:color w:val="000000" w:themeColor="text1"/>
        </w:rPr>
        <w:t xml:space="preserve">Por qué, el Fiscal Anticorrupción no ha hecho nada si recibió la denuncia. </w:t>
      </w:r>
    </w:p>
    <w:p w14:paraId="0EDEAD8B" w14:textId="77777777" w:rsidR="00E3331C" w:rsidRPr="007232FF" w:rsidRDefault="00E3331C" w:rsidP="00E3331C">
      <w:pPr>
        <w:pStyle w:val="Prrafodelista"/>
        <w:spacing w:before="240" w:after="240" w:line="360" w:lineRule="auto"/>
        <w:ind w:right="49"/>
        <w:jc w:val="both"/>
        <w:rPr>
          <w:rFonts w:ascii="Palatino Linotype" w:hAnsi="Palatino Linotype" w:cs="Arial"/>
          <w:b/>
          <w:color w:val="000000" w:themeColor="text1"/>
        </w:rPr>
      </w:pPr>
    </w:p>
    <w:p w14:paraId="13A0B6E4" w14:textId="29759EB5" w:rsidR="00E3331C" w:rsidRPr="007232FF" w:rsidRDefault="00E3331C" w:rsidP="00E3331C">
      <w:pPr>
        <w:pStyle w:val="Prrafodelista"/>
        <w:spacing w:before="240" w:after="240" w:line="360" w:lineRule="auto"/>
        <w:ind w:right="49"/>
        <w:jc w:val="both"/>
        <w:rPr>
          <w:rFonts w:ascii="Palatino Linotype" w:hAnsi="Palatino Linotype" w:cs="Arial"/>
          <w:b/>
          <w:color w:val="000000" w:themeColor="text1"/>
        </w:rPr>
      </w:pPr>
      <w:r w:rsidRPr="007232FF">
        <w:rPr>
          <w:rFonts w:ascii="Palatino Linotype" w:hAnsi="Palatino Linotype" w:cs="Arial"/>
          <w:b/>
          <w:color w:val="000000" w:themeColor="text1"/>
        </w:rPr>
        <w:t xml:space="preserve">Aclaración de la solicitud de </w:t>
      </w:r>
      <w:r w:rsidR="002D2E7D" w:rsidRPr="007232FF">
        <w:rPr>
          <w:rFonts w:ascii="Palatino Linotype" w:hAnsi="Palatino Linotype" w:cs="Arial"/>
          <w:b/>
          <w:color w:val="000000" w:themeColor="text1"/>
        </w:rPr>
        <w:t>información</w:t>
      </w:r>
      <w:r w:rsidRPr="007232FF">
        <w:rPr>
          <w:rFonts w:ascii="Palatino Linotype" w:hAnsi="Palatino Linotype" w:cs="Arial"/>
          <w:b/>
          <w:color w:val="000000" w:themeColor="text1"/>
        </w:rPr>
        <w:t xml:space="preserve"> 00152/SECOGEM/IP/2018:</w:t>
      </w:r>
    </w:p>
    <w:p w14:paraId="227C1BB1" w14:textId="77777777" w:rsidR="00FF2505" w:rsidRPr="007232FF" w:rsidRDefault="00FF2505" w:rsidP="00E3331C">
      <w:pPr>
        <w:pStyle w:val="Prrafodelista"/>
        <w:spacing w:before="240" w:after="240" w:line="360" w:lineRule="auto"/>
        <w:ind w:right="49"/>
        <w:jc w:val="both"/>
        <w:rPr>
          <w:rFonts w:ascii="Palatino Linotype" w:hAnsi="Palatino Linotype" w:cs="Arial"/>
          <w:b/>
          <w:color w:val="000000" w:themeColor="text1"/>
        </w:rPr>
      </w:pPr>
      <w:r w:rsidRPr="007232FF">
        <w:rPr>
          <w:rFonts w:ascii="Palatino Linotype" w:hAnsi="Palatino Linotype" w:cs="Arial"/>
          <w:b/>
          <w:color w:val="000000" w:themeColor="text1"/>
        </w:rPr>
        <w:t>“…</w:t>
      </w:r>
      <w:r w:rsidR="00E3331C" w:rsidRPr="007232FF">
        <w:rPr>
          <w:rFonts w:ascii="Palatino Linotype" w:hAnsi="Palatino Linotype" w:cs="Arial"/>
          <w:b/>
          <w:color w:val="000000" w:themeColor="text1"/>
        </w:rPr>
        <w:t xml:space="preserve">se rentaron 1700 vehículos y se gastaron 2000 millones de pesos y las bases resultaron que estaban direccionadas a determinadas marcas y </w:t>
      </w:r>
      <w:proofErr w:type="spellStart"/>
      <w:r w:rsidR="00E3331C" w:rsidRPr="007232FF">
        <w:rPr>
          <w:rFonts w:ascii="Palatino Linotype" w:hAnsi="Palatino Linotype" w:cs="Arial"/>
          <w:b/>
          <w:color w:val="000000" w:themeColor="text1"/>
        </w:rPr>
        <w:t>ademas</w:t>
      </w:r>
      <w:proofErr w:type="spellEnd"/>
      <w:r w:rsidR="00E3331C" w:rsidRPr="007232FF">
        <w:rPr>
          <w:rFonts w:ascii="Palatino Linotype" w:hAnsi="Palatino Linotype" w:cs="Arial"/>
          <w:b/>
          <w:color w:val="000000" w:themeColor="text1"/>
        </w:rPr>
        <w:t xml:space="preserve"> pusieron candados para limitar la libre participación de muchas empresas</w:t>
      </w:r>
      <w:r w:rsidRPr="007232FF">
        <w:rPr>
          <w:rFonts w:ascii="Palatino Linotype" w:hAnsi="Palatino Linotype" w:cs="Arial"/>
          <w:b/>
          <w:color w:val="000000" w:themeColor="text1"/>
        </w:rPr>
        <w:t>…”</w:t>
      </w:r>
    </w:p>
    <w:p w14:paraId="42C7E0E9" w14:textId="644D2007" w:rsidR="00FF2505" w:rsidRPr="007232FF" w:rsidRDefault="00FF2505" w:rsidP="00E3331C">
      <w:pPr>
        <w:pStyle w:val="Prrafodelista"/>
        <w:spacing w:before="240" w:after="240" w:line="360" w:lineRule="auto"/>
        <w:ind w:right="49"/>
        <w:jc w:val="both"/>
        <w:rPr>
          <w:rFonts w:ascii="Palatino Linotype" w:hAnsi="Palatino Linotype" w:cs="Arial"/>
          <w:b/>
          <w:color w:val="000000" w:themeColor="text1"/>
        </w:rPr>
      </w:pPr>
      <w:r w:rsidRPr="007232FF">
        <w:rPr>
          <w:rFonts w:ascii="Palatino Linotype" w:hAnsi="Palatino Linotype" w:cs="Arial"/>
          <w:b/>
          <w:color w:val="000000" w:themeColor="text1"/>
        </w:rPr>
        <w:lastRenderedPageBreak/>
        <w:t>“…</w:t>
      </w:r>
      <w:r w:rsidR="00E3331C" w:rsidRPr="007232FF">
        <w:rPr>
          <w:rFonts w:ascii="Palatino Linotype" w:hAnsi="Palatino Linotype" w:cs="Arial"/>
          <w:b/>
          <w:color w:val="000000" w:themeColor="text1"/>
        </w:rPr>
        <w:t xml:space="preserve">ya que para ejemplo las 126 patrullas </w:t>
      </w:r>
      <w:proofErr w:type="spellStart"/>
      <w:r w:rsidR="00E3331C" w:rsidRPr="007232FF">
        <w:rPr>
          <w:rFonts w:ascii="Palatino Linotype" w:hAnsi="Palatino Linotype" w:cs="Arial"/>
          <w:b/>
          <w:color w:val="000000" w:themeColor="text1"/>
        </w:rPr>
        <w:t>charger</w:t>
      </w:r>
      <w:proofErr w:type="spellEnd"/>
      <w:r w:rsidR="00E3331C" w:rsidRPr="007232FF">
        <w:rPr>
          <w:rFonts w:ascii="Palatino Linotype" w:hAnsi="Palatino Linotype" w:cs="Arial"/>
          <w:b/>
          <w:color w:val="000000" w:themeColor="text1"/>
        </w:rPr>
        <w:t xml:space="preserve"> las rentaron cada una en 2.3 millones de pesos cada una y la camioneta jeep blindada la rentaron en 5 millones y vale en la </w:t>
      </w:r>
      <w:r w:rsidRPr="007232FF">
        <w:rPr>
          <w:rFonts w:ascii="Palatino Linotype" w:hAnsi="Palatino Linotype" w:cs="Arial"/>
          <w:b/>
          <w:color w:val="000000" w:themeColor="text1"/>
        </w:rPr>
        <w:t>agencia 1,7 millones de pesos…”</w:t>
      </w:r>
    </w:p>
    <w:p w14:paraId="2F65374D" w14:textId="77777777" w:rsidR="00FF2505" w:rsidRPr="007232FF" w:rsidRDefault="00FF2505" w:rsidP="00E3331C">
      <w:pPr>
        <w:pStyle w:val="Prrafodelista"/>
        <w:spacing w:before="240" w:after="240" w:line="360" w:lineRule="auto"/>
        <w:ind w:right="49"/>
        <w:jc w:val="both"/>
        <w:rPr>
          <w:rFonts w:ascii="Palatino Linotype" w:hAnsi="Palatino Linotype" w:cs="Arial"/>
          <w:b/>
          <w:color w:val="000000" w:themeColor="text1"/>
        </w:rPr>
      </w:pPr>
    </w:p>
    <w:p w14:paraId="7223CEF0" w14:textId="43A7BC8D" w:rsidR="00FF2505" w:rsidRPr="007232FF" w:rsidRDefault="00FF2505" w:rsidP="00E3331C">
      <w:pPr>
        <w:pStyle w:val="Prrafodelista"/>
        <w:spacing w:before="240" w:after="240" w:line="360" w:lineRule="auto"/>
        <w:ind w:right="49"/>
        <w:jc w:val="both"/>
        <w:rPr>
          <w:rFonts w:ascii="Palatino Linotype" w:hAnsi="Palatino Linotype" w:cs="Arial"/>
          <w:b/>
          <w:color w:val="000000" w:themeColor="text1"/>
        </w:rPr>
      </w:pPr>
      <w:r w:rsidRPr="007232FF">
        <w:rPr>
          <w:rFonts w:ascii="Palatino Linotype" w:hAnsi="Palatino Linotype" w:cs="Arial"/>
          <w:b/>
          <w:color w:val="000000" w:themeColor="text1"/>
        </w:rPr>
        <w:t>“…</w:t>
      </w:r>
      <w:r w:rsidR="00E3331C" w:rsidRPr="007232FF">
        <w:rPr>
          <w:rFonts w:ascii="Palatino Linotype" w:hAnsi="Palatino Linotype" w:cs="Arial"/>
          <w:b/>
          <w:color w:val="000000" w:themeColor="text1"/>
        </w:rPr>
        <w:t xml:space="preserve">También resulta importante que la secretaria de finanzas notifico que no tiene el expediente de este arrendamiento y que lo busque en su portal o seguramente ya optaron por esconder este asunto de mega corrupción / el contralor del estado tiene conocimiento desde que llego que esto sucedería </w:t>
      </w:r>
      <w:proofErr w:type="spellStart"/>
      <w:r w:rsidR="00E3331C" w:rsidRPr="007232FF">
        <w:rPr>
          <w:rFonts w:ascii="Palatino Linotype" w:hAnsi="Palatino Linotype" w:cs="Arial"/>
          <w:b/>
          <w:color w:val="000000" w:themeColor="text1"/>
        </w:rPr>
        <w:t>via</w:t>
      </w:r>
      <w:proofErr w:type="spellEnd"/>
      <w:r w:rsidR="00E3331C" w:rsidRPr="007232FF">
        <w:rPr>
          <w:rFonts w:ascii="Palatino Linotype" w:hAnsi="Palatino Linotype" w:cs="Arial"/>
          <w:b/>
          <w:color w:val="000000" w:themeColor="text1"/>
        </w:rPr>
        <w:t xml:space="preserve"> su particular y no se tomaron medidas preventivas y en el municipio también paso los mismo y estaban prevenid</w:t>
      </w:r>
      <w:r w:rsidRPr="007232FF">
        <w:rPr>
          <w:rFonts w:ascii="Palatino Linotype" w:hAnsi="Palatino Linotype" w:cs="Arial"/>
          <w:b/>
          <w:color w:val="000000" w:themeColor="text1"/>
        </w:rPr>
        <w:t>os y en orea dependencia igual…”</w:t>
      </w:r>
      <w:r w:rsidR="00E3331C" w:rsidRPr="007232FF">
        <w:rPr>
          <w:rFonts w:ascii="Palatino Linotype" w:hAnsi="Palatino Linotype" w:cs="Arial"/>
          <w:b/>
          <w:color w:val="000000" w:themeColor="text1"/>
        </w:rPr>
        <w:t xml:space="preserve"> </w:t>
      </w:r>
    </w:p>
    <w:p w14:paraId="5F2AA06A" w14:textId="77777777" w:rsidR="00FF2505" w:rsidRPr="007232FF" w:rsidRDefault="00FF2505" w:rsidP="00E3331C">
      <w:pPr>
        <w:pStyle w:val="Prrafodelista"/>
        <w:spacing w:before="240" w:after="240" w:line="360" w:lineRule="auto"/>
        <w:ind w:right="49"/>
        <w:jc w:val="both"/>
        <w:rPr>
          <w:rFonts w:ascii="Palatino Linotype" w:hAnsi="Palatino Linotype" w:cs="Arial"/>
          <w:b/>
          <w:color w:val="000000" w:themeColor="text1"/>
        </w:rPr>
      </w:pPr>
    </w:p>
    <w:p w14:paraId="572EEDBA" w14:textId="4AD2204F" w:rsidR="00B53385" w:rsidRPr="007232FF" w:rsidRDefault="00FF2505" w:rsidP="00E3331C">
      <w:pPr>
        <w:pStyle w:val="Prrafodelista"/>
        <w:spacing w:before="240" w:after="240" w:line="360" w:lineRule="auto"/>
        <w:ind w:right="49"/>
        <w:jc w:val="both"/>
        <w:rPr>
          <w:rFonts w:ascii="Palatino Linotype" w:hAnsi="Palatino Linotype" w:cs="Arial"/>
          <w:b/>
          <w:color w:val="000000" w:themeColor="text1"/>
        </w:rPr>
      </w:pPr>
      <w:r w:rsidRPr="007232FF">
        <w:rPr>
          <w:rFonts w:ascii="Palatino Linotype" w:hAnsi="Palatino Linotype" w:cs="Arial"/>
          <w:b/>
          <w:color w:val="000000" w:themeColor="text1"/>
        </w:rPr>
        <w:t>“…</w:t>
      </w:r>
      <w:r w:rsidR="00E3331C" w:rsidRPr="007232FF">
        <w:rPr>
          <w:rFonts w:ascii="Palatino Linotype" w:hAnsi="Palatino Linotype" w:cs="Arial"/>
          <w:b/>
          <w:color w:val="000000" w:themeColor="text1"/>
        </w:rPr>
        <w:t>informe si ya le comunico oficialmente lo sucedido al gobernador del estado y sobre la investigación por respuesta directa de este con su firma se solicita</w:t>
      </w:r>
      <w:r w:rsidRPr="007232FF">
        <w:rPr>
          <w:rFonts w:ascii="Palatino Linotype" w:hAnsi="Palatino Linotype" w:cs="Arial"/>
          <w:b/>
          <w:color w:val="000000" w:themeColor="text1"/>
        </w:rPr>
        <w:t>…</w:t>
      </w:r>
      <w:r w:rsidR="00E3331C" w:rsidRPr="007232FF">
        <w:rPr>
          <w:rFonts w:ascii="Palatino Linotype" w:hAnsi="Palatino Linotype" w:cs="Arial"/>
          <w:b/>
          <w:color w:val="000000" w:themeColor="text1"/>
        </w:rPr>
        <w:t>"</w:t>
      </w:r>
    </w:p>
    <w:p w14:paraId="7A2E5974" w14:textId="77777777" w:rsidR="00FF2505" w:rsidRPr="007232FF" w:rsidRDefault="00FF2505" w:rsidP="00E3331C">
      <w:pPr>
        <w:pStyle w:val="Prrafodelista"/>
        <w:spacing w:before="240" w:after="240" w:line="360" w:lineRule="auto"/>
        <w:ind w:right="49"/>
        <w:jc w:val="both"/>
        <w:rPr>
          <w:rFonts w:ascii="Palatino Linotype" w:hAnsi="Palatino Linotype" w:cs="Arial"/>
          <w:b/>
          <w:color w:val="000000" w:themeColor="text1"/>
        </w:rPr>
      </w:pPr>
    </w:p>
    <w:p w14:paraId="3B28E10E" w14:textId="77DC366D" w:rsidR="007809C0" w:rsidRPr="007232FF" w:rsidRDefault="00515473" w:rsidP="00821AD3">
      <w:pPr>
        <w:pStyle w:val="Prrafodelista"/>
        <w:numPr>
          <w:ilvl w:val="0"/>
          <w:numId w:val="25"/>
        </w:numPr>
        <w:spacing w:before="240" w:after="240" w:line="360" w:lineRule="auto"/>
        <w:ind w:left="426"/>
        <w:jc w:val="both"/>
        <w:rPr>
          <w:rFonts w:ascii="Palatino Linotype" w:hAnsi="Palatino Linotype"/>
          <w:color w:val="000000"/>
          <w:sz w:val="22"/>
          <w:szCs w:val="22"/>
        </w:rPr>
      </w:pPr>
      <w:r w:rsidRPr="007232FF">
        <w:rPr>
          <w:rFonts w:ascii="Palatino Linotype" w:eastAsia="MS Mincho" w:hAnsi="Palatino Linotype" w:cs="Times New Roman"/>
          <w:color w:val="000000"/>
        </w:rPr>
        <w:t>Manifestaciones</w:t>
      </w:r>
      <w:r w:rsidR="007809C0" w:rsidRPr="007232FF">
        <w:rPr>
          <w:rFonts w:ascii="Palatino Linotype" w:eastAsia="MS Mincho" w:hAnsi="Palatino Linotype" w:cs="Times New Roman"/>
          <w:color w:val="000000"/>
        </w:rPr>
        <w:t xml:space="preserve"> que deben señalarse</w:t>
      </w:r>
      <w:r w:rsidR="007809C0" w:rsidRPr="007232FF">
        <w:rPr>
          <w:rFonts w:ascii="Palatino Linotype" w:hAnsi="Palatino Linotype"/>
          <w:i/>
          <w:color w:val="000000"/>
        </w:rPr>
        <w:t xml:space="preserve">, </w:t>
      </w:r>
      <w:r w:rsidR="007809C0" w:rsidRPr="007232FF">
        <w:rPr>
          <w:rFonts w:ascii="Palatino Linotype" w:hAnsi="Palatino Linotype" w:cs="Arial"/>
          <w:szCs w:val="20"/>
        </w:rPr>
        <w:t xml:space="preserve">no constituyen un derecho de acceso a la información pública y por lo tanto </w:t>
      </w:r>
      <w:r w:rsidR="007809C0" w:rsidRPr="007232FF">
        <w:rPr>
          <w:rFonts w:ascii="Palatino Linotype" w:hAnsi="Palatino Linotype" w:cs="Arial"/>
          <w:b/>
          <w:szCs w:val="20"/>
          <w:u w:val="single"/>
        </w:rPr>
        <w:t>no es atendible mediante una solicitud de Acceso a la Información</w:t>
      </w:r>
      <w:r w:rsidR="007809C0" w:rsidRPr="007232FF">
        <w:rPr>
          <w:rFonts w:ascii="Palatino Linotype" w:hAnsi="Palatino Linotype" w:cs="Arial"/>
          <w:szCs w:val="20"/>
        </w:rPr>
        <w:t xml:space="preserve">, porque se tratan de </w:t>
      </w:r>
      <w:r w:rsidRPr="007232FF">
        <w:rPr>
          <w:rFonts w:ascii="Palatino Linotype" w:hAnsi="Palatino Linotype" w:cs="Arial"/>
          <w:szCs w:val="20"/>
        </w:rPr>
        <w:t>expresiones</w:t>
      </w:r>
      <w:r w:rsidR="007809C0" w:rsidRPr="007232FF">
        <w:rPr>
          <w:rFonts w:ascii="Palatino Linotype" w:hAnsi="Palatino Linotype" w:cs="Arial"/>
          <w:szCs w:val="20"/>
        </w:rPr>
        <w:t xml:space="preserve"> subjetivas vertidas por el particular,</w:t>
      </w:r>
      <w:r w:rsidR="007809C0" w:rsidRPr="007232FF">
        <w:rPr>
          <w:rFonts w:ascii="Palatino Linotype" w:hAnsi="Palatino Linotype" w:cs="Arial"/>
        </w:rPr>
        <w:t xml:space="preserve"> interrogantes y declaraciones que no se colman con la entrega de documentos, situación que conlleva a afirmar que se está en presencia del ejercicio del </w:t>
      </w:r>
      <w:r w:rsidR="007809C0" w:rsidRPr="007232FF">
        <w:rPr>
          <w:rFonts w:ascii="Palatino Linotype" w:hAnsi="Palatino Linotype" w:cs="Arial"/>
          <w:b/>
          <w:u w:val="single"/>
        </w:rPr>
        <w:t>DERECHO DE PETICIÓN</w:t>
      </w:r>
      <w:r w:rsidR="007809C0" w:rsidRPr="007232FF">
        <w:rPr>
          <w:rFonts w:ascii="Palatino Linotype" w:hAnsi="Palatino Linotype" w:cs="Arial"/>
        </w:rPr>
        <w:t>.</w:t>
      </w:r>
    </w:p>
    <w:p w14:paraId="2A4EAEF4" w14:textId="77777777" w:rsidR="007809C0" w:rsidRPr="007232FF" w:rsidRDefault="007809C0" w:rsidP="007809C0">
      <w:pPr>
        <w:pStyle w:val="Prrafodelista"/>
        <w:spacing w:line="360" w:lineRule="auto"/>
        <w:ind w:left="0"/>
        <w:jc w:val="both"/>
        <w:rPr>
          <w:rFonts w:ascii="Palatino Linotype" w:hAnsi="Palatino Linotype"/>
          <w:color w:val="000000"/>
          <w:sz w:val="22"/>
          <w:szCs w:val="22"/>
        </w:rPr>
      </w:pPr>
    </w:p>
    <w:p w14:paraId="279A8A74" w14:textId="2842CE12" w:rsidR="007809C0" w:rsidRPr="007232FF" w:rsidRDefault="007809C0" w:rsidP="00821AD3">
      <w:pPr>
        <w:pStyle w:val="Prrafodelista"/>
        <w:numPr>
          <w:ilvl w:val="0"/>
          <w:numId w:val="25"/>
        </w:numPr>
        <w:spacing w:before="240" w:after="360" w:line="360" w:lineRule="auto"/>
        <w:ind w:left="426"/>
        <w:jc w:val="both"/>
        <w:rPr>
          <w:rFonts w:ascii="Palatino Linotype" w:hAnsi="Palatino Linotype" w:cs="Arial"/>
        </w:rPr>
      </w:pPr>
      <w:r w:rsidRPr="007232FF">
        <w:rPr>
          <w:rFonts w:ascii="Palatino Linotype" w:hAnsi="Palatino Linotype" w:cs="Arial"/>
        </w:rPr>
        <w:t xml:space="preserve">Por lo que la entrega de una razón o un </w:t>
      </w:r>
      <w:proofErr w:type="gramStart"/>
      <w:r w:rsidRPr="007232FF">
        <w:rPr>
          <w:rFonts w:ascii="Palatino Linotype" w:hAnsi="Palatino Linotype" w:cs="Arial"/>
        </w:rPr>
        <w:t xml:space="preserve">razonamiento </w:t>
      </w:r>
      <w:r w:rsidR="00FF2505" w:rsidRPr="007232FF">
        <w:rPr>
          <w:rFonts w:ascii="Palatino Linotype" w:hAnsi="Palatino Linotype" w:cs="Arial"/>
        </w:rPr>
        <w:t>,</w:t>
      </w:r>
      <w:proofErr w:type="gramEnd"/>
      <w:r w:rsidR="00FF2505" w:rsidRPr="007232FF">
        <w:rPr>
          <w:rFonts w:ascii="Palatino Linotype" w:hAnsi="Palatino Linotype" w:cs="Arial"/>
        </w:rPr>
        <w:t xml:space="preserve"> respecto a “</w:t>
      </w:r>
      <w:r w:rsidR="002D2E7D" w:rsidRPr="007232FF">
        <w:rPr>
          <w:rFonts w:ascii="Palatino Linotype" w:hAnsi="Palatino Linotype" w:cs="Arial"/>
        </w:rPr>
        <w:t>por qué</w:t>
      </w:r>
      <w:r w:rsidR="00FF2505" w:rsidRPr="007232FF">
        <w:rPr>
          <w:rFonts w:ascii="Palatino Linotype" w:hAnsi="Palatino Linotype" w:cs="Arial"/>
        </w:rPr>
        <w:t xml:space="preserve">”, “si ya”, “informe”, “aclare”, </w:t>
      </w:r>
      <w:r w:rsidRPr="007232FF">
        <w:rPr>
          <w:rFonts w:ascii="Palatino Linotype" w:hAnsi="Palatino Linotype" w:cs="Arial"/>
        </w:rPr>
        <w:t xml:space="preserve">por parte del Sujeto Obligado no es algo que la ley </w:t>
      </w:r>
      <w:r w:rsidRPr="007232FF">
        <w:rPr>
          <w:rFonts w:ascii="Palatino Linotype" w:hAnsi="Palatino Linotype" w:cs="Arial"/>
        </w:rPr>
        <w:lastRenderedPageBreak/>
        <w:t xml:space="preserve">establezca como atribución, derecho, o facultad; pues ello implicaría un juicio de valor referente a </w:t>
      </w:r>
      <w:r w:rsidRPr="007232FF">
        <w:rPr>
          <w:rFonts w:ascii="Palatino Linotype" w:hAnsi="Palatino Linotype" w:cs="Arial"/>
          <w:b/>
          <w:u w:val="single"/>
        </w:rPr>
        <w:t>un cuestionamiento</w:t>
      </w:r>
      <w:r w:rsidRPr="007232FF">
        <w:rPr>
          <w:rFonts w:ascii="Palatino Linotype" w:hAnsi="Palatino Linotype" w:cs="Arial"/>
        </w:rPr>
        <w:t xml:space="preserve"> realizado, los cuales, </w:t>
      </w:r>
      <w:r w:rsidRPr="007232FF">
        <w:rPr>
          <w:rFonts w:ascii="Palatino Linotype" w:hAnsi="Palatino Linotype" w:cs="Arial"/>
          <w:b/>
          <w:u w:val="single"/>
        </w:rPr>
        <w:t>al constituir interrogantes</w:t>
      </w:r>
      <w:r w:rsidRPr="007232FF">
        <w:rPr>
          <w:rFonts w:ascii="Palatino Linotype" w:hAnsi="Palatino Linotype" w:cs="Arial"/>
        </w:rPr>
        <w:t xml:space="preserve">, </w:t>
      </w:r>
      <w:r w:rsidRPr="007232FF">
        <w:rPr>
          <w:rFonts w:ascii="Palatino Linotype" w:hAnsi="Palatino Linotype" w:cs="Arial"/>
          <w:b/>
          <w:u w:val="single"/>
        </w:rPr>
        <w:t>inquietudes</w:t>
      </w:r>
      <w:r w:rsidRPr="007232FF">
        <w:rPr>
          <w:rFonts w:ascii="Palatino Linotype" w:hAnsi="Palatino Linotype" w:cs="Arial"/>
        </w:rPr>
        <w:t xml:space="preserve"> y manifestaciones se satisfacen vía derecho de petición. </w:t>
      </w:r>
    </w:p>
    <w:p w14:paraId="6EBE4660" w14:textId="77777777" w:rsidR="007809C0" w:rsidRPr="007232FF" w:rsidRDefault="007809C0" w:rsidP="007809C0">
      <w:pPr>
        <w:pStyle w:val="Prrafodelista"/>
        <w:spacing w:after="240" w:line="360" w:lineRule="auto"/>
        <w:ind w:left="0"/>
        <w:jc w:val="both"/>
        <w:rPr>
          <w:rFonts w:ascii="Palatino Linotype" w:hAnsi="Palatino Linotype" w:cs="Arial"/>
        </w:rPr>
      </w:pPr>
    </w:p>
    <w:p w14:paraId="149EC099" w14:textId="77777777" w:rsidR="007809C0" w:rsidRPr="007232FF" w:rsidRDefault="007809C0" w:rsidP="00821AD3">
      <w:pPr>
        <w:pStyle w:val="Prrafodelista"/>
        <w:numPr>
          <w:ilvl w:val="0"/>
          <w:numId w:val="25"/>
        </w:numPr>
        <w:autoSpaceDE w:val="0"/>
        <w:autoSpaceDN w:val="0"/>
        <w:adjustRightInd w:val="0"/>
        <w:spacing w:after="240" w:line="360" w:lineRule="auto"/>
        <w:ind w:left="426"/>
        <w:jc w:val="both"/>
        <w:rPr>
          <w:rFonts w:ascii="Palatino Linotype" w:hAnsi="Palatino Linotype" w:cs="Arial"/>
        </w:rPr>
      </w:pPr>
      <w:r w:rsidRPr="007232FF">
        <w:rPr>
          <w:rFonts w:ascii="Palatino Linotype" w:hAnsi="Palatino Linotype" w:cs="Arial"/>
        </w:rPr>
        <w:t>Así, es transcendental dejar en claro lo que debe entenderse por derecho de petición y por derecho de acceso a la información pública.</w:t>
      </w:r>
    </w:p>
    <w:p w14:paraId="294F5A77" w14:textId="77777777" w:rsidR="007809C0" w:rsidRPr="007232FF" w:rsidRDefault="007809C0" w:rsidP="007809C0">
      <w:pPr>
        <w:pStyle w:val="Prrafodelista"/>
        <w:autoSpaceDE w:val="0"/>
        <w:autoSpaceDN w:val="0"/>
        <w:adjustRightInd w:val="0"/>
        <w:spacing w:after="240" w:line="360" w:lineRule="auto"/>
        <w:ind w:left="0"/>
        <w:jc w:val="both"/>
        <w:rPr>
          <w:rFonts w:ascii="Palatino Linotype" w:hAnsi="Palatino Linotype" w:cs="Arial"/>
        </w:rPr>
      </w:pPr>
    </w:p>
    <w:p w14:paraId="644E5980" w14:textId="77777777" w:rsidR="007809C0" w:rsidRPr="007232FF" w:rsidRDefault="007809C0" w:rsidP="00821AD3">
      <w:pPr>
        <w:pStyle w:val="Prrafodelista"/>
        <w:numPr>
          <w:ilvl w:val="0"/>
          <w:numId w:val="25"/>
        </w:numPr>
        <w:autoSpaceDE w:val="0"/>
        <w:autoSpaceDN w:val="0"/>
        <w:adjustRightInd w:val="0"/>
        <w:spacing w:before="240" w:after="360" w:line="360" w:lineRule="auto"/>
        <w:ind w:left="426"/>
        <w:jc w:val="both"/>
        <w:rPr>
          <w:rFonts w:ascii="Palatino Linotype" w:hAnsi="Palatino Linotype" w:cs="Arial"/>
          <w:i/>
        </w:rPr>
      </w:pPr>
      <w:r w:rsidRPr="007232FF">
        <w:rPr>
          <w:rFonts w:ascii="Palatino Linotype" w:hAnsi="Palatino Linotype" w:cs="Arial"/>
        </w:rPr>
        <w:t>Por lo que respecta a la definición de derecho de petición, el Maestro Ignacio Burgoa Orihuela refiere: “…</w:t>
      </w:r>
      <w:r w:rsidRPr="007232FF">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232FF">
        <w:rPr>
          <w:rStyle w:val="Refdenotaalpie"/>
          <w:rFonts w:ascii="Palatino Linotype" w:hAnsi="Palatino Linotype"/>
          <w:i/>
        </w:rPr>
        <w:t xml:space="preserve"> </w:t>
      </w:r>
      <w:r w:rsidRPr="007232FF">
        <w:rPr>
          <w:rStyle w:val="Refdenotaalpie"/>
          <w:rFonts w:ascii="Palatino Linotype" w:hAnsi="Palatino Linotype"/>
          <w:i/>
        </w:rPr>
        <w:footnoteReference w:id="2"/>
      </w:r>
      <w:r w:rsidRPr="007232FF">
        <w:rPr>
          <w:rFonts w:ascii="Palatino Linotype" w:hAnsi="Palatino Linotype"/>
          <w:i/>
        </w:rPr>
        <w:t>“</w:t>
      </w:r>
      <w:r w:rsidRPr="007232FF">
        <w:rPr>
          <w:rFonts w:ascii="Palatino Linotype" w:hAnsi="Palatino Linotype" w:cs="Arial"/>
          <w:i/>
        </w:rPr>
        <w:t>.</w:t>
      </w:r>
    </w:p>
    <w:p w14:paraId="2CCC6E46" w14:textId="77777777" w:rsidR="007809C0" w:rsidRPr="007232FF" w:rsidRDefault="007809C0" w:rsidP="007809C0">
      <w:pPr>
        <w:pStyle w:val="Prrafodelista"/>
        <w:rPr>
          <w:rFonts w:ascii="Palatino Linotype" w:hAnsi="Palatino Linotype" w:cs="Arial"/>
          <w:i/>
        </w:rPr>
      </w:pPr>
    </w:p>
    <w:p w14:paraId="39AF470D" w14:textId="77777777" w:rsidR="007809C0" w:rsidRPr="007232FF" w:rsidRDefault="007809C0" w:rsidP="00821AD3">
      <w:pPr>
        <w:pStyle w:val="Prrafodelista"/>
        <w:numPr>
          <w:ilvl w:val="0"/>
          <w:numId w:val="25"/>
        </w:numPr>
        <w:autoSpaceDE w:val="0"/>
        <w:autoSpaceDN w:val="0"/>
        <w:adjustRightInd w:val="0"/>
        <w:spacing w:before="240" w:after="360" w:line="360" w:lineRule="auto"/>
        <w:ind w:left="426"/>
        <w:jc w:val="both"/>
        <w:rPr>
          <w:rFonts w:ascii="Palatino Linotype" w:hAnsi="Palatino Linotype" w:cs="Arial"/>
          <w:i/>
        </w:rPr>
      </w:pPr>
      <w:r w:rsidRPr="007232FF">
        <w:rPr>
          <w:rFonts w:ascii="Palatino Linotype" w:hAnsi="Palatino Linotype" w:cs="Arial"/>
        </w:rPr>
        <w:t xml:space="preserve">Por su parte, David Cienfuegos Salgado, concibe al derecho de petición como </w:t>
      </w:r>
      <w:r w:rsidRPr="007232FF">
        <w:rPr>
          <w:rFonts w:ascii="Palatino Linotype" w:hAnsi="Palatino Linotype" w:cs="Arial"/>
          <w:i/>
        </w:rPr>
        <w:t>“el derecho de toda persona a ser escuchado por quienes ejercen el poder público.</w:t>
      </w:r>
      <w:r w:rsidRPr="007232FF">
        <w:rPr>
          <w:rStyle w:val="Refdenotaalpie"/>
          <w:rFonts w:ascii="Palatino Linotype" w:hAnsi="Palatino Linotype"/>
          <w:i/>
        </w:rPr>
        <w:t xml:space="preserve"> </w:t>
      </w:r>
      <w:r w:rsidRPr="007232FF">
        <w:rPr>
          <w:rStyle w:val="Refdenotaalpie"/>
          <w:rFonts w:ascii="Palatino Linotype" w:hAnsi="Palatino Linotype"/>
          <w:i/>
        </w:rPr>
        <w:footnoteReference w:id="3"/>
      </w:r>
      <w:r w:rsidRPr="007232FF">
        <w:rPr>
          <w:rFonts w:ascii="Palatino Linotype" w:hAnsi="Palatino Linotype" w:cs="Arial"/>
          <w:i/>
        </w:rPr>
        <w:t>” .</w:t>
      </w:r>
    </w:p>
    <w:p w14:paraId="14458C7A" w14:textId="77777777" w:rsidR="007809C0" w:rsidRPr="007232FF" w:rsidRDefault="007809C0" w:rsidP="007809C0">
      <w:pPr>
        <w:pStyle w:val="Prrafodelista"/>
        <w:autoSpaceDE w:val="0"/>
        <w:autoSpaceDN w:val="0"/>
        <w:adjustRightInd w:val="0"/>
        <w:spacing w:after="240" w:line="360" w:lineRule="auto"/>
        <w:ind w:left="0"/>
        <w:jc w:val="both"/>
        <w:rPr>
          <w:rFonts w:ascii="Palatino Linotype" w:hAnsi="Palatino Linotype" w:cs="Arial"/>
        </w:rPr>
      </w:pPr>
    </w:p>
    <w:p w14:paraId="4B2AD420" w14:textId="77777777" w:rsidR="007809C0" w:rsidRPr="007232FF" w:rsidRDefault="007809C0" w:rsidP="00821AD3">
      <w:pPr>
        <w:pStyle w:val="Prrafodelista"/>
        <w:numPr>
          <w:ilvl w:val="0"/>
          <w:numId w:val="25"/>
        </w:numPr>
        <w:spacing w:before="240" w:after="360" w:line="360" w:lineRule="auto"/>
        <w:ind w:left="426"/>
        <w:jc w:val="both"/>
        <w:rPr>
          <w:rFonts w:ascii="Palatino Linotype" w:hAnsi="Palatino Linotype" w:cs="Arial"/>
          <w:i/>
        </w:rPr>
      </w:pPr>
      <w:r w:rsidRPr="007232FF">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7232FF">
        <w:rPr>
          <w:rFonts w:ascii="Palatino Linotype" w:hAnsi="Palatino Linotype" w:cs="Arial"/>
          <w:i/>
        </w:rPr>
        <w:t xml:space="preserve">“un derecho fundamental tanto de carácter individual como colectivo, cuyas limitaciones deben estar establecida en la ley, </w:t>
      </w:r>
      <w:r w:rsidRPr="007232FF">
        <w:rPr>
          <w:rFonts w:ascii="Palatino Linotype" w:hAnsi="Palatino Linotype" w:cs="Arial"/>
          <w:i/>
        </w:rPr>
        <w:lastRenderedPageBreak/>
        <w:t>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7232FF">
        <w:rPr>
          <w:rStyle w:val="Refdenotaalpie"/>
          <w:rFonts w:ascii="Palatino Linotype" w:hAnsi="Palatino Linotype"/>
          <w:i/>
        </w:rPr>
        <w:t xml:space="preserve"> </w:t>
      </w:r>
      <w:r w:rsidRPr="007232FF">
        <w:rPr>
          <w:rStyle w:val="Refdenotaalpie"/>
          <w:rFonts w:ascii="Palatino Linotype" w:hAnsi="Palatino Linotype"/>
          <w:i/>
        </w:rPr>
        <w:footnoteReference w:id="4"/>
      </w:r>
      <w:r w:rsidRPr="007232FF">
        <w:rPr>
          <w:rFonts w:ascii="Palatino Linotype" w:hAnsi="Palatino Linotype" w:cs="Arial"/>
          <w:i/>
        </w:rPr>
        <w:t>“.</w:t>
      </w:r>
    </w:p>
    <w:p w14:paraId="3DFB8AC7" w14:textId="77777777" w:rsidR="00FA6635" w:rsidRPr="007232FF" w:rsidRDefault="00FA6635" w:rsidP="00FA6635">
      <w:pPr>
        <w:pStyle w:val="Prrafodelista"/>
        <w:rPr>
          <w:rFonts w:ascii="Palatino Linotype" w:hAnsi="Palatino Linotype" w:cs="Arial"/>
          <w:i/>
        </w:rPr>
      </w:pPr>
    </w:p>
    <w:p w14:paraId="5D835367" w14:textId="77777777" w:rsidR="007809C0" w:rsidRPr="007232FF" w:rsidRDefault="007809C0" w:rsidP="00821AD3">
      <w:pPr>
        <w:pStyle w:val="Prrafodelista"/>
        <w:numPr>
          <w:ilvl w:val="0"/>
          <w:numId w:val="25"/>
        </w:numPr>
        <w:spacing w:before="240" w:after="360" w:line="360" w:lineRule="auto"/>
        <w:ind w:left="426"/>
        <w:jc w:val="both"/>
        <w:rPr>
          <w:rFonts w:ascii="Palatino Linotype" w:hAnsi="Palatino Linotype"/>
          <w:color w:val="000000" w:themeColor="text1"/>
        </w:rPr>
      </w:pPr>
      <w:r w:rsidRPr="007232FF">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7232FF">
        <w:rPr>
          <w:rFonts w:ascii="Palatino Linotype" w:eastAsia="Times New Roman" w:hAnsi="Palatino Linotype" w:cs="Arial"/>
          <w:b/>
          <w:u w:val="single"/>
          <w:lang w:eastAsia="es-MX"/>
        </w:rPr>
        <w:t>NO ASÍ A REALIZAR CUESTIONAMIENTOS, O MANIFESTACIONES SUBJETIVAS</w:t>
      </w:r>
      <w:r w:rsidRPr="007232FF">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7232FF">
        <w:rPr>
          <w:rFonts w:ascii="Palatino Linotype" w:eastAsia="Times New Roman" w:hAnsi="Palatino Linotype" w:cs="Arial"/>
          <w:lang w:eastAsia="es-MX"/>
        </w:rPr>
        <w:t>Villanueva</w:t>
      </w:r>
      <w:proofErr w:type="spellEnd"/>
      <w:r w:rsidRPr="007232FF">
        <w:rPr>
          <w:rFonts w:ascii="Palatino Linotype" w:eastAsia="Times New Roman" w:hAnsi="Palatino Linotype" w:cs="Arial"/>
          <w:lang w:eastAsia="es-MX"/>
        </w:rPr>
        <w:t xml:space="preserve"> que dice: “</w:t>
      </w:r>
      <w:r w:rsidRPr="007232FF">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7232FF">
        <w:rPr>
          <w:rFonts w:ascii="Palatino Linotype" w:eastAsia="Times New Roman" w:hAnsi="Palatino Linotype" w:cs="Arial"/>
          <w:i/>
          <w:lang w:eastAsia="es-MX"/>
        </w:rPr>
        <w:t xml:space="preserve">” </w:t>
      </w:r>
      <w:proofErr w:type="gramEnd"/>
      <w:r w:rsidRPr="007232FF">
        <w:rPr>
          <w:rStyle w:val="Refdenotaalpie"/>
          <w:rFonts w:ascii="Palatino Linotype" w:eastAsia="Times New Roman" w:hAnsi="Palatino Linotype" w:cs="Arial"/>
          <w:i/>
          <w:lang w:eastAsia="es-MX"/>
        </w:rPr>
        <w:footnoteReference w:id="5"/>
      </w:r>
      <w:r w:rsidRPr="007232FF">
        <w:rPr>
          <w:rFonts w:ascii="Palatino Linotype" w:eastAsia="Times New Roman" w:hAnsi="Palatino Linotype" w:cs="Arial"/>
          <w:i/>
          <w:lang w:eastAsia="es-MX"/>
        </w:rPr>
        <w:t>.</w:t>
      </w:r>
    </w:p>
    <w:p w14:paraId="122378A7" w14:textId="77777777" w:rsidR="007809C0" w:rsidRPr="007232FF" w:rsidRDefault="007809C0" w:rsidP="007809C0">
      <w:pPr>
        <w:pStyle w:val="Prrafodelista"/>
        <w:rPr>
          <w:rFonts w:ascii="Palatino Linotype" w:hAnsi="Palatino Linotype" w:cs="Arial"/>
        </w:rPr>
      </w:pPr>
    </w:p>
    <w:p w14:paraId="75D85729" w14:textId="77777777" w:rsidR="007809C0" w:rsidRPr="007232FF" w:rsidRDefault="007809C0" w:rsidP="00821AD3">
      <w:pPr>
        <w:pStyle w:val="Prrafodelista"/>
        <w:numPr>
          <w:ilvl w:val="0"/>
          <w:numId w:val="25"/>
        </w:numPr>
        <w:spacing w:before="240" w:after="240" w:line="360" w:lineRule="auto"/>
        <w:ind w:left="426"/>
        <w:jc w:val="both"/>
        <w:rPr>
          <w:rFonts w:ascii="Palatino Linotype" w:eastAsia="MS Mincho" w:hAnsi="Palatino Linotype" w:cs="Times New Roman"/>
          <w:color w:val="000000"/>
        </w:rPr>
      </w:pPr>
      <w:r w:rsidRPr="007232FF">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7232FF">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7232FF">
        <w:rPr>
          <w:rFonts w:ascii="Palatino Linotype" w:hAnsi="Palatino Linotype" w:cs="Arial"/>
          <w:bCs/>
          <w:lang w:eastAsia="es-CO"/>
        </w:rPr>
        <w:t>segundo supuesto, la petición se encamina primordialmente a</w:t>
      </w:r>
      <w:r w:rsidRPr="007232FF">
        <w:rPr>
          <w:rFonts w:ascii="Palatino Linotype" w:hAnsi="Palatino Linotype" w:cs="Arial"/>
        </w:rPr>
        <w:t xml:space="preserve"> permitir el </w:t>
      </w:r>
      <w:r w:rsidRPr="007232FF">
        <w:rPr>
          <w:rFonts w:ascii="Palatino Linotype" w:hAnsi="Palatino Linotype" w:cs="Arial"/>
          <w:lang w:eastAsia="es-CO"/>
        </w:rPr>
        <w:t xml:space="preserve">acceso a datos, registros y todo tipo de información pública </w:t>
      </w:r>
      <w:r w:rsidRPr="007232FF">
        <w:rPr>
          <w:rFonts w:ascii="Palatino Linotype" w:hAnsi="Palatino Linotype" w:cs="Arial"/>
          <w:b/>
          <w:lang w:eastAsia="es-CO"/>
        </w:rPr>
        <w:t>que conste en documentos</w:t>
      </w:r>
      <w:r w:rsidRPr="007232FF">
        <w:rPr>
          <w:rFonts w:ascii="Palatino Linotype" w:hAnsi="Palatino Linotype" w:cs="Arial"/>
          <w:lang w:eastAsia="es-CO"/>
        </w:rPr>
        <w:t xml:space="preserve">, sea generada o se encuentre en posesión de </w:t>
      </w:r>
      <w:r w:rsidRPr="007232FF">
        <w:rPr>
          <w:rFonts w:ascii="Palatino Linotype" w:hAnsi="Palatino Linotype" w:cs="Arial"/>
        </w:rPr>
        <w:t>la autoridad.</w:t>
      </w:r>
    </w:p>
    <w:p w14:paraId="0794BE74" w14:textId="77777777" w:rsidR="007809C0" w:rsidRPr="007232FF" w:rsidRDefault="007809C0" w:rsidP="007809C0">
      <w:pPr>
        <w:pStyle w:val="Prrafodelista"/>
        <w:spacing w:before="240" w:after="240" w:line="360" w:lineRule="auto"/>
        <w:ind w:left="360"/>
        <w:jc w:val="both"/>
        <w:rPr>
          <w:rFonts w:ascii="Palatino Linotype" w:eastAsia="MS Mincho" w:hAnsi="Palatino Linotype" w:cs="Times New Roman"/>
          <w:color w:val="000000"/>
        </w:rPr>
      </w:pPr>
    </w:p>
    <w:p w14:paraId="705B13AC" w14:textId="77777777" w:rsidR="007809C0" w:rsidRPr="007232FF" w:rsidRDefault="007809C0" w:rsidP="00821AD3">
      <w:pPr>
        <w:pStyle w:val="Prrafodelista"/>
        <w:numPr>
          <w:ilvl w:val="0"/>
          <w:numId w:val="25"/>
        </w:numPr>
        <w:spacing w:before="240" w:after="240" w:line="360" w:lineRule="auto"/>
        <w:ind w:left="426"/>
        <w:jc w:val="both"/>
        <w:rPr>
          <w:rFonts w:ascii="Palatino Linotype" w:eastAsia="MS Mincho" w:hAnsi="Palatino Linotype" w:cs="Times New Roman"/>
          <w:color w:val="000000"/>
        </w:rPr>
      </w:pPr>
      <w:r w:rsidRPr="007232FF">
        <w:rPr>
          <w:rFonts w:ascii="Palatino Linotype" w:eastAsia="MS Mincho" w:hAnsi="Palatino Linotype" w:cs="Times New Roman"/>
          <w:color w:val="000000"/>
        </w:rPr>
        <w:lastRenderedPageBreak/>
        <w:t xml:space="preserve">No obstante, esta Ponencia </w:t>
      </w:r>
      <w:proofErr w:type="spellStart"/>
      <w:r w:rsidRPr="007232FF">
        <w:rPr>
          <w:rFonts w:ascii="Palatino Linotype" w:eastAsia="MS Mincho" w:hAnsi="Palatino Linotype" w:cs="Times New Roman"/>
          <w:color w:val="000000"/>
        </w:rPr>
        <w:t>Resolutora</w:t>
      </w:r>
      <w:proofErr w:type="spellEnd"/>
      <w:r w:rsidRPr="007232FF">
        <w:rPr>
          <w:rFonts w:ascii="Palatino Linotype" w:eastAsia="MS Mincho" w:hAnsi="Palatino Linotype" w:cs="Times New Roman"/>
          <w:color w:val="000000"/>
        </w:rPr>
        <w:t xml:space="preserve">, le comunica al particular que </w:t>
      </w:r>
      <w:r w:rsidRPr="007232FF">
        <w:rPr>
          <w:rFonts w:ascii="Palatino Linotype" w:eastAsia="MS Mincho" w:hAnsi="Palatino Linotype" w:cs="Times New Roman"/>
          <w:b/>
          <w:color w:val="000000"/>
          <w:u w:val="single"/>
        </w:rPr>
        <w:t>se dejan a salvo sus derechos</w:t>
      </w:r>
      <w:r w:rsidRPr="007232FF">
        <w:rPr>
          <w:rFonts w:ascii="Palatino Linotype" w:eastAsia="MS Mincho" w:hAnsi="Palatino Linotype" w:cs="Times New Roman"/>
          <w:color w:val="000000"/>
        </w:rPr>
        <w:t>, a efecto de que pueda interponer nuevas solicitudes de información, y que con base en el estudio anterior, se efectúen en dichos términos y obtenga el soporte documental que a sus intereses convenga, mediante su legítimo derecho humano de acceso a la información pública.</w:t>
      </w:r>
    </w:p>
    <w:p w14:paraId="61C0A9D9" w14:textId="77777777" w:rsidR="00FF2505" w:rsidRPr="007232FF" w:rsidRDefault="00FF2505" w:rsidP="00FF2505">
      <w:pPr>
        <w:pStyle w:val="Prrafodelista"/>
        <w:rPr>
          <w:rFonts w:ascii="Palatino Linotype" w:eastAsia="MS Mincho" w:hAnsi="Palatino Linotype" w:cs="Times New Roman"/>
          <w:color w:val="000000"/>
        </w:rPr>
      </w:pPr>
    </w:p>
    <w:p w14:paraId="00D76169" w14:textId="5D2A4AE5" w:rsidR="00FF2505" w:rsidRPr="007232FF" w:rsidRDefault="00FF2505" w:rsidP="00821AD3">
      <w:pPr>
        <w:pStyle w:val="Prrafodelista"/>
        <w:numPr>
          <w:ilvl w:val="0"/>
          <w:numId w:val="25"/>
        </w:numPr>
        <w:spacing w:before="240" w:after="240" w:line="360" w:lineRule="auto"/>
        <w:ind w:left="426"/>
        <w:jc w:val="both"/>
        <w:rPr>
          <w:rFonts w:ascii="Palatino Linotype" w:eastAsia="MS Mincho" w:hAnsi="Palatino Linotype" w:cs="Times New Roman"/>
          <w:color w:val="000000"/>
        </w:rPr>
      </w:pPr>
      <w:r w:rsidRPr="007232FF">
        <w:rPr>
          <w:rFonts w:ascii="Palatino Linotype" w:eastAsia="MS Mincho" w:hAnsi="Palatino Linotype" w:cs="Times New Roman"/>
          <w:color w:val="000000"/>
        </w:rPr>
        <w:t>No es óbice a lo anterior, referir que la aclaración de solicitud de información pública</w:t>
      </w:r>
      <w:r w:rsidRPr="007232FF">
        <w:t xml:space="preserve"> </w:t>
      </w:r>
      <w:r w:rsidRPr="007232FF">
        <w:rPr>
          <w:rFonts w:ascii="Palatino Linotype" w:eastAsia="MS Mincho" w:hAnsi="Palatino Linotype" w:cs="Times New Roman"/>
          <w:color w:val="000000"/>
        </w:rPr>
        <w:t xml:space="preserve">00152/SECOGEM/IP/2018 esgrimida por el particular, versa sobre renta de patrullas, incluso adjuntando para tal efecto una nota periodística al respecto; sin embargo, la solicitud de información primigenia refiere a una licitación pública diversa del Instituto de la Función Registral que no guardan relación entre </w:t>
      </w:r>
      <w:r w:rsidR="002D2E7D" w:rsidRPr="007232FF">
        <w:rPr>
          <w:rFonts w:ascii="Palatino Linotype" w:eastAsia="MS Mincho" w:hAnsi="Palatino Linotype" w:cs="Times New Roman"/>
          <w:color w:val="000000"/>
        </w:rPr>
        <w:t>sí</w:t>
      </w:r>
      <w:r w:rsidRPr="007232FF">
        <w:rPr>
          <w:rFonts w:ascii="Palatino Linotype" w:eastAsia="MS Mincho" w:hAnsi="Palatino Linotype" w:cs="Times New Roman"/>
          <w:color w:val="000000"/>
        </w:rPr>
        <w:t>.</w:t>
      </w:r>
    </w:p>
    <w:p w14:paraId="743458D7" w14:textId="77777777" w:rsidR="00FF2505" w:rsidRPr="007232FF" w:rsidRDefault="00FF2505" w:rsidP="00FF2505">
      <w:pPr>
        <w:pStyle w:val="Prrafodelista"/>
        <w:rPr>
          <w:rFonts w:ascii="Palatino Linotype" w:eastAsia="MS Mincho" w:hAnsi="Palatino Linotype" w:cs="Times New Roman"/>
          <w:color w:val="000000"/>
        </w:rPr>
      </w:pPr>
    </w:p>
    <w:p w14:paraId="440DD093" w14:textId="28DA5C33" w:rsidR="00FF2505" w:rsidRPr="007232FF" w:rsidRDefault="00FF2505" w:rsidP="00821AD3">
      <w:pPr>
        <w:pStyle w:val="Prrafodelista"/>
        <w:numPr>
          <w:ilvl w:val="0"/>
          <w:numId w:val="25"/>
        </w:numPr>
        <w:spacing w:before="240" w:after="240" w:line="360" w:lineRule="auto"/>
        <w:ind w:left="426"/>
        <w:jc w:val="both"/>
        <w:rPr>
          <w:rFonts w:ascii="Palatino Linotype" w:eastAsia="MS Mincho" w:hAnsi="Palatino Linotype" w:cs="Times New Roman"/>
          <w:color w:val="000000"/>
        </w:rPr>
      </w:pPr>
      <w:r w:rsidRPr="007232FF">
        <w:rPr>
          <w:rFonts w:ascii="Palatino Linotype" w:eastAsia="MS Mincho" w:hAnsi="Palatino Linotype" w:cs="Times New Roman"/>
          <w:color w:val="000000"/>
        </w:rPr>
        <w:t xml:space="preserve">Asimismo, de la aclaración no se desprende a que número de licitación pública por concepto de patrullas se refiere, </w:t>
      </w:r>
      <w:r w:rsidR="00E84D6E" w:rsidRPr="007232FF">
        <w:rPr>
          <w:rFonts w:ascii="Palatino Linotype" w:eastAsia="MS Mincho" w:hAnsi="Palatino Linotype" w:cs="Times New Roman"/>
          <w:color w:val="000000"/>
        </w:rPr>
        <w:t xml:space="preserve">o cual es concretamente la información que en segunda instancia aduce requerir, </w:t>
      </w:r>
      <w:r w:rsidRPr="007232FF">
        <w:rPr>
          <w:rFonts w:ascii="Palatino Linotype" w:eastAsia="MS Mincho" w:hAnsi="Palatino Linotype" w:cs="Times New Roman"/>
          <w:color w:val="000000"/>
        </w:rPr>
        <w:t>de lo que ciertamente lejos de aclarar la solicitud</w:t>
      </w:r>
      <w:r w:rsidR="00E84D6E" w:rsidRPr="007232FF">
        <w:rPr>
          <w:rFonts w:ascii="Palatino Linotype" w:eastAsia="MS Mincho" w:hAnsi="Palatino Linotype" w:cs="Times New Roman"/>
          <w:color w:val="000000"/>
        </w:rPr>
        <w:t>,</w:t>
      </w:r>
      <w:r w:rsidRPr="007232FF">
        <w:rPr>
          <w:rFonts w:ascii="Palatino Linotype" w:eastAsia="MS Mincho" w:hAnsi="Palatino Linotype" w:cs="Times New Roman"/>
          <w:color w:val="000000"/>
        </w:rPr>
        <w:t xml:space="preserve"> se torna incierta la información de la cual desea tener acceso el recurrente</w:t>
      </w:r>
      <w:r w:rsidR="00E84D6E" w:rsidRPr="007232FF">
        <w:rPr>
          <w:rFonts w:ascii="Palatino Linotype" w:eastAsia="MS Mincho" w:hAnsi="Palatino Linotype" w:cs="Times New Roman"/>
          <w:color w:val="000000"/>
        </w:rPr>
        <w:t>.</w:t>
      </w:r>
    </w:p>
    <w:p w14:paraId="67296624" w14:textId="77777777" w:rsidR="00E84D6E" w:rsidRPr="007232FF" w:rsidRDefault="00E84D6E" w:rsidP="00E84D6E">
      <w:pPr>
        <w:pStyle w:val="Prrafodelista"/>
        <w:rPr>
          <w:rFonts w:ascii="Palatino Linotype" w:eastAsia="MS Mincho" w:hAnsi="Palatino Linotype" w:cs="Times New Roman"/>
          <w:color w:val="000000"/>
        </w:rPr>
      </w:pPr>
    </w:p>
    <w:p w14:paraId="5C0FD9F5" w14:textId="5D27F984" w:rsidR="00E84D6E" w:rsidRPr="007232FF" w:rsidRDefault="00E84D6E" w:rsidP="00821AD3">
      <w:pPr>
        <w:pStyle w:val="Prrafodelista"/>
        <w:numPr>
          <w:ilvl w:val="0"/>
          <w:numId w:val="25"/>
        </w:numPr>
        <w:spacing w:before="240" w:after="240" w:line="360" w:lineRule="auto"/>
        <w:ind w:left="426"/>
        <w:jc w:val="both"/>
        <w:rPr>
          <w:rFonts w:ascii="Palatino Linotype" w:eastAsia="MS Mincho" w:hAnsi="Palatino Linotype" w:cs="Times New Roman"/>
          <w:color w:val="000000"/>
        </w:rPr>
      </w:pPr>
      <w:r w:rsidRPr="007232FF">
        <w:rPr>
          <w:rFonts w:ascii="Palatino Linotype" w:eastAsia="MS Mincho" w:hAnsi="Palatino Linotype" w:cs="Times New Roman"/>
          <w:color w:val="000000"/>
        </w:rPr>
        <w:t>No obstante, desde la óptica de un escenario garantista y bajo el principio de máxima publicidad, serán tomadas en cuenta las solicitudes de información que allí se aprecian, a saber:</w:t>
      </w:r>
    </w:p>
    <w:p w14:paraId="619C306A" w14:textId="77777777" w:rsidR="00E84D6E" w:rsidRPr="007232FF" w:rsidRDefault="00E84D6E" w:rsidP="00E84D6E">
      <w:pPr>
        <w:pStyle w:val="Prrafodelista"/>
        <w:rPr>
          <w:rFonts w:ascii="Palatino Linotype" w:eastAsia="MS Mincho" w:hAnsi="Palatino Linotype" w:cs="Times New Roman"/>
          <w:color w:val="000000"/>
        </w:rPr>
      </w:pPr>
    </w:p>
    <w:p w14:paraId="03DD94FC" w14:textId="1D3AE1CD" w:rsidR="00E84D6E" w:rsidRPr="007232FF" w:rsidRDefault="00E84D6E" w:rsidP="00821AD3">
      <w:pPr>
        <w:pStyle w:val="Prrafodelista"/>
        <w:numPr>
          <w:ilvl w:val="0"/>
          <w:numId w:val="21"/>
        </w:numPr>
        <w:spacing w:before="240" w:after="240" w:line="360" w:lineRule="auto"/>
        <w:ind w:left="851"/>
        <w:jc w:val="both"/>
        <w:rPr>
          <w:rFonts w:ascii="Palatino Linotype" w:eastAsia="MS Mincho" w:hAnsi="Palatino Linotype" w:cs="Times New Roman"/>
          <w:b/>
          <w:color w:val="000000"/>
        </w:rPr>
      </w:pPr>
      <w:r w:rsidRPr="007232FF">
        <w:rPr>
          <w:rFonts w:ascii="Palatino Linotype" w:eastAsia="MS Mincho" w:hAnsi="Palatino Linotype" w:cs="Times New Roman"/>
          <w:b/>
          <w:color w:val="000000"/>
        </w:rPr>
        <w:t xml:space="preserve">Contralores Internos de Finanzas y Seguridad Pública, </w:t>
      </w:r>
      <w:r w:rsidR="002D2E7D" w:rsidRPr="007232FF">
        <w:rPr>
          <w:rFonts w:ascii="Palatino Linotype" w:eastAsia="MS Mincho" w:hAnsi="Palatino Linotype" w:cs="Times New Roman"/>
          <w:b/>
          <w:color w:val="000000"/>
        </w:rPr>
        <w:t>así</w:t>
      </w:r>
      <w:r w:rsidRPr="007232FF">
        <w:rPr>
          <w:rFonts w:ascii="Palatino Linotype" w:eastAsia="MS Mincho" w:hAnsi="Palatino Linotype" w:cs="Times New Roman"/>
          <w:b/>
          <w:color w:val="000000"/>
        </w:rPr>
        <w:t xml:space="preserve"> como de cada dependencia que recibió vehículos por licitación consolidada de renta de </w:t>
      </w:r>
      <w:r w:rsidRPr="007232FF">
        <w:rPr>
          <w:rFonts w:ascii="Palatino Linotype" w:eastAsia="MS Mincho" w:hAnsi="Palatino Linotype" w:cs="Times New Roman"/>
          <w:b/>
          <w:color w:val="000000"/>
        </w:rPr>
        <w:lastRenderedPageBreak/>
        <w:t xml:space="preserve">patrullas, si fueron invitados a participar en la </w:t>
      </w:r>
      <w:r w:rsidR="002D2E7D" w:rsidRPr="007232FF">
        <w:rPr>
          <w:rFonts w:ascii="Palatino Linotype" w:eastAsia="MS Mincho" w:hAnsi="Palatino Linotype" w:cs="Times New Roman"/>
          <w:b/>
          <w:color w:val="000000"/>
        </w:rPr>
        <w:t>licitaciones</w:t>
      </w:r>
      <w:r w:rsidRPr="007232FF">
        <w:rPr>
          <w:rFonts w:ascii="Palatino Linotype" w:eastAsia="MS Mincho" w:hAnsi="Palatino Linotype" w:cs="Times New Roman"/>
          <w:b/>
          <w:color w:val="000000"/>
        </w:rPr>
        <w:t xml:space="preserve"> y que </w:t>
      </w:r>
      <w:r w:rsidR="002D2E7D" w:rsidRPr="007232FF">
        <w:rPr>
          <w:rFonts w:ascii="Palatino Linotype" w:eastAsia="MS Mincho" w:hAnsi="Palatino Linotype" w:cs="Times New Roman"/>
          <w:b/>
          <w:color w:val="000000"/>
        </w:rPr>
        <w:t>revisión</w:t>
      </w:r>
      <w:r w:rsidRPr="007232FF">
        <w:rPr>
          <w:rFonts w:ascii="Palatino Linotype" w:eastAsia="MS Mincho" w:hAnsi="Palatino Linotype" w:cs="Times New Roman"/>
          <w:b/>
          <w:color w:val="000000"/>
        </w:rPr>
        <w:t xml:space="preserve"> de bases efectuaron; y,</w:t>
      </w:r>
    </w:p>
    <w:p w14:paraId="7EC09432" w14:textId="77777777" w:rsidR="00E84D6E" w:rsidRPr="007232FF" w:rsidRDefault="00E84D6E" w:rsidP="00E84D6E">
      <w:pPr>
        <w:pStyle w:val="Prrafodelista"/>
        <w:spacing w:before="240" w:after="240" w:line="360" w:lineRule="auto"/>
        <w:ind w:left="426"/>
        <w:jc w:val="both"/>
        <w:rPr>
          <w:rFonts w:ascii="Palatino Linotype" w:eastAsia="MS Mincho" w:hAnsi="Palatino Linotype" w:cs="Times New Roman"/>
          <w:color w:val="000000"/>
        </w:rPr>
      </w:pPr>
    </w:p>
    <w:p w14:paraId="0F3E1E95" w14:textId="77835A16" w:rsidR="00E84D6E" w:rsidRPr="007232FF" w:rsidRDefault="00E84D6E" w:rsidP="00821AD3">
      <w:pPr>
        <w:pStyle w:val="Prrafodelista"/>
        <w:numPr>
          <w:ilvl w:val="0"/>
          <w:numId w:val="21"/>
        </w:numPr>
        <w:spacing w:before="240" w:after="240" w:line="360" w:lineRule="auto"/>
        <w:ind w:left="851" w:hanging="284"/>
        <w:jc w:val="both"/>
        <w:rPr>
          <w:rFonts w:ascii="Palatino Linotype" w:eastAsia="MS Mincho" w:hAnsi="Palatino Linotype" w:cs="Times New Roman"/>
          <w:b/>
          <w:color w:val="000000"/>
        </w:rPr>
      </w:pPr>
      <w:r w:rsidRPr="007232FF">
        <w:rPr>
          <w:rFonts w:ascii="Palatino Linotype" w:eastAsia="MS Mincho" w:hAnsi="Palatino Linotype" w:cs="Times New Roman"/>
          <w:b/>
          <w:color w:val="000000"/>
        </w:rPr>
        <w:t>Acciones emprendidas por el Contralor al respecto para evitar estos actos de corrupción.</w:t>
      </w:r>
    </w:p>
    <w:p w14:paraId="0CFE09A6" w14:textId="77777777" w:rsidR="00FA6635" w:rsidRPr="007232FF" w:rsidRDefault="00FA6635" w:rsidP="00FA6635">
      <w:pPr>
        <w:pStyle w:val="Prrafodelista"/>
        <w:rPr>
          <w:rFonts w:ascii="Palatino Linotype" w:eastAsia="MS Mincho" w:hAnsi="Palatino Linotype" w:cs="Times New Roman"/>
          <w:color w:val="000000"/>
        </w:rPr>
      </w:pPr>
    </w:p>
    <w:p w14:paraId="04C4181B" w14:textId="71DD7662" w:rsidR="008A0462" w:rsidRPr="007232FF" w:rsidRDefault="008A0462" w:rsidP="00821AD3">
      <w:pPr>
        <w:pStyle w:val="Ttulo1"/>
        <w:numPr>
          <w:ilvl w:val="0"/>
          <w:numId w:val="12"/>
        </w:numPr>
        <w:ind w:left="993"/>
        <w:rPr>
          <w:b/>
        </w:rPr>
      </w:pPr>
      <w:bookmarkStart w:id="76" w:name="_Toc532815866"/>
      <w:r w:rsidRPr="007232FF">
        <w:rPr>
          <w:b/>
        </w:rPr>
        <w:t>Del nombre</w:t>
      </w:r>
      <w:bookmarkEnd w:id="76"/>
    </w:p>
    <w:p w14:paraId="2C11643A" w14:textId="77777777" w:rsidR="008A0462" w:rsidRPr="007232FF" w:rsidRDefault="008A0462" w:rsidP="00657A0B">
      <w:pPr>
        <w:pStyle w:val="Prrafodelista"/>
        <w:rPr>
          <w:rFonts w:ascii="Palatino Linotype" w:eastAsia="MS Mincho" w:hAnsi="Palatino Linotype" w:cs="Times New Roman"/>
          <w:color w:val="000000"/>
        </w:rPr>
      </w:pPr>
    </w:p>
    <w:p w14:paraId="5FD9BBDD" w14:textId="16886243" w:rsidR="008A0462" w:rsidRPr="007232FF" w:rsidRDefault="008A0462" w:rsidP="00821AD3">
      <w:pPr>
        <w:pStyle w:val="Prrafodelista"/>
        <w:numPr>
          <w:ilvl w:val="0"/>
          <w:numId w:val="25"/>
        </w:numPr>
        <w:spacing w:before="240" w:after="240" w:line="360" w:lineRule="auto"/>
        <w:ind w:left="426" w:right="49"/>
        <w:jc w:val="both"/>
        <w:rPr>
          <w:rFonts w:ascii="Palatino Linotype" w:hAnsi="Palatino Linotype"/>
        </w:rPr>
      </w:pPr>
      <w:r w:rsidRPr="007232FF">
        <w:rPr>
          <w:rFonts w:ascii="Palatino Linotype" w:hAnsi="Palatino Linotype" w:cs="Arial"/>
        </w:rPr>
        <w:t xml:space="preserve">Por otro lado es dable referir, que </w:t>
      </w:r>
      <w:r w:rsidRPr="007232FF">
        <w:rPr>
          <w:rFonts w:ascii="Palatino Linotype" w:eastAsia="Calibri" w:hAnsi="Palatino Linotype" w:cs="Times New Roman"/>
          <w:lang w:val="es-ES"/>
        </w:rPr>
        <w:t xml:space="preserve">de la revisión al expediente electrónico contenido en el sistema SAIMEX se desprende que la parte solicitante en ejercicio de su derecho de acceso a la información pública en el expediente que se revisa, en la solicitud de información como en el recurso de revisión </w:t>
      </w:r>
      <w:r w:rsidRPr="007232FF">
        <w:rPr>
          <w:rFonts w:ascii="Palatino Linotype" w:eastAsia="Calibri" w:hAnsi="Palatino Linotype" w:cs="Times New Roman"/>
          <w:b/>
          <w:lang w:val="es-ES"/>
        </w:rPr>
        <w:t xml:space="preserve">proporciona nombres diversos, lo que impide sea </w:t>
      </w:r>
      <w:r w:rsidRPr="007232FF">
        <w:rPr>
          <w:rFonts w:ascii="Palatino Linotype" w:eastAsia="Calibri" w:hAnsi="Palatino Linotype" w:cs="Times New Roman"/>
          <w:b/>
          <w:u w:val="single"/>
          <w:lang w:val="es-ES"/>
        </w:rPr>
        <w:t>identificado</w:t>
      </w:r>
      <w:r w:rsidRPr="007232FF">
        <w:rPr>
          <w:rFonts w:ascii="Palatino Linotype" w:eastAsia="Calibri" w:hAnsi="Palatino Linotype" w:cs="Times New Roman"/>
          <w:b/>
          <w:lang w:val="es-ES"/>
        </w:rPr>
        <w:t>,</w:t>
      </w:r>
      <w:r w:rsidRPr="007232FF">
        <w:rPr>
          <w:rFonts w:ascii="Palatino Linotype" w:eastAsia="Calibri" w:hAnsi="Palatino Linotype" w:cs="Times New Roman"/>
          <w:lang w:val="es-ES"/>
        </w:rPr>
        <w:t xml:space="preserve"> por lo que no se tiene la certeza sobre su identidad.</w:t>
      </w:r>
      <w:r w:rsidRPr="007232FF">
        <w:rPr>
          <w:rFonts w:ascii="Palatino Linotype" w:hAnsi="Palatino Linotype" w:cs="Arial"/>
        </w:rPr>
        <w:t xml:space="preserve"> Lo anterior, en virtud que la solicitud fue ingresada a través de la Plataforma Nacional de Transparencia, del que se advierte el nombre de </w:t>
      </w:r>
      <w:r w:rsidR="00073334" w:rsidRPr="00073334">
        <w:rPr>
          <w:rFonts w:ascii="Palatino Linotype" w:hAnsi="Palatino Linotype" w:cs="Arial"/>
          <w:b/>
          <w:highlight w:val="black"/>
        </w:rPr>
        <w:t>-------------------------</w:t>
      </w:r>
      <w:r w:rsidRPr="007232FF">
        <w:rPr>
          <w:rFonts w:ascii="Palatino Linotype" w:hAnsi="Palatino Linotype" w:cs="Arial"/>
        </w:rPr>
        <w:t xml:space="preserve">, y posteriormente en el Sistema de Acceso a la Información Mexiquense (SAIMEX), el de </w:t>
      </w:r>
      <w:r w:rsidR="00073334" w:rsidRPr="00073334">
        <w:rPr>
          <w:rFonts w:ascii="Palatino Linotype" w:hAnsi="Palatino Linotype" w:cs="Arial"/>
          <w:b/>
          <w:highlight w:val="black"/>
        </w:rPr>
        <w:t>---------------------------</w:t>
      </w:r>
      <w:r w:rsidRPr="007232FF">
        <w:rPr>
          <w:rFonts w:ascii="Palatino Linotype" w:hAnsi="Palatino Linotype" w:cs="Arial"/>
        </w:rPr>
        <w:t>.</w:t>
      </w:r>
    </w:p>
    <w:p w14:paraId="3AA841B9" w14:textId="77777777" w:rsidR="00C52E60" w:rsidRPr="007232FF" w:rsidRDefault="00C52E60" w:rsidP="00C52E60">
      <w:pPr>
        <w:pStyle w:val="Prrafodelista"/>
        <w:spacing w:before="240" w:after="240" w:line="360" w:lineRule="auto"/>
        <w:ind w:left="426" w:right="49"/>
        <w:jc w:val="both"/>
        <w:rPr>
          <w:rFonts w:ascii="Palatino Linotype" w:hAnsi="Palatino Linotype"/>
        </w:rPr>
      </w:pPr>
    </w:p>
    <w:p w14:paraId="58C78C8C" w14:textId="77777777" w:rsidR="008A0462" w:rsidRPr="007232FF" w:rsidRDefault="008A0462" w:rsidP="00821AD3">
      <w:pPr>
        <w:pStyle w:val="Prrafodelista"/>
        <w:numPr>
          <w:ilvl w:val="0"/>
          <w:numId w:val="25"/>
        </w:numPr>
        <w:spacing w:before="240" w:after="240" w:line="360" w:lineRule="auto"/>
        <w:ind w:left="426" w:right="49"/>
        <w:jc w:val="both"/>
        <w:rPr>
          <w:rFonts w:ascii="Palatino Linotype" w:hAnsi="Palatino Linotype"/>
        </w:rPr>
      </w:pPr>
      <w:r w:rsidRPr="007232FF">
        <w:rPr>
          <w:rFonts w:ascii="Palatino Linotype" w:eastAsia="Calibri" w:hAnsi="Palatino Linotype" w:cs="Times New Roman"/>
          <w:lang w:val="es-ES"/>
        </w:rPr>
        <w:t xml:space="preserve">Sin embargo, es importante señalar también que </w:t>
      </w:r>
      <w:r w:rsidRPr="007232FF">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A67BE7B" w14:textId="77777777" w:rsidR="008A0462" w:rsidRPr="007232FF" w:rsidRDefault="008A0462" w:rsidP="008A0462">
      <w:pPr>
        <w:pStyle w:val="Prrafodelista"/>
        <w:spacing w:before="240" w:after="240" w:line="360" w:lineRule="auto"/>
        <w:ind w:left="426" w:right="49"/>
        <w:jc w:val="both"/>
        <w:rPr>
          <w:rFonts w:ascii="Palatino Linotype" w:hAnsi="Palatino Linotype"/>
        </w:rPr>
      </w:pPr>
    </w:p>
    <w:p w14:paraId="79037CE6" w14:textId="77777777" w:rsidR="008A0462" w:rsidRPr="007232FF" w:rsidRDefault="008A0462" w:rsidP="00821AD3">
      <w:pPr>
        <w:pStyle w:val="Prrafodelista"/>
        <w:numPr>
          <w:ilvl w:val="0"/>
          <w:numId w:val="25"/>
        </w:numPr>
        <w:spacing w:before="240" w:after="240" w:line="360" w:lineRule="auto"/>
        <w:ind w:left="426" w:right="49"/>
        <w:jc w:val="both"/>
        <w:rPr>
          <w:rFonts w:ascii="Palatino Linotype" w:hAnsi="Palatino Linotype"/>
        </w:rPr>
      </w:pPr>
      <w:r w:rsidRPr="007232FF">
        <w:rPr>
          <w:rFonts w:ascii="Palatino Linotype" w:eastAsia="Calibri" w:hAnsi="Palatino Linotype" w:cs="Times New Roman"/>
          <w:lang w:val="es-ES"/>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5DB8C74" w14:textId="77777777" w:rsidR="008A0462" w:rsidRPr="007232FF" w:rsidRDefault="008A0462" w:rsidP="008A0462">
      <w:pPr>
        <w:pStyle w:val="Prrafodelista"/>
        <w:rPr>
          <w:rFonts w:ascii="Palatino Linotype" w:eastAsia="Calibri" w:hAnsi="Palatino Linotype" w:cs="Times New Roman"/>
          <w:lang w:val="es-ES"/>
        </w:rPr>
      </w:pPr>
    </w:p>
    <w:p w14:paraId="22A7EC39" w14:textId="77777777" w:rsidR="008A0462" w:rsidRPr="007232FF" w:rsidRDefault="008A0462" w:rsidP="00821AD3">
      <w:pPr>
        <w:pStyle w:val="Prrafodelista"/>
        <w:numPr>
          <w:ilvl w:val="0"/>
          <w:numId w:val="25"/>
        </w:numPr>
        <w:spacing w:before="240" w:after="240" w:line="360" w:lineRule="auto"/>
        <w:ind w:left="426" w:right="49"/>
        <w:jc w:val="both"/>
        <w:rPr>
          <w:rFonts w:ascii="Palatino Linotype" w:hAnsi="Palatino Linotype"/>
        </w:rPr>
      </w:pPr>
      <w:r w:rsidRPr="007232FF">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F1E1562" w14:textId="77777777" w:rsidR="008A0462" w:rsidRPr="007232FF" w:rsidRDefault="008A0462" w:rsidP="008A0462">
      <w:pPr>
        <w:pStyle w:val="Prrafodelista"/>
        <w:rPr>
          <w:rFonts w:ascii="Palatino Linotype" w:eastAsia="Calibri" w:hAnsi="Palatino Linotype" w:cs="Times New Roman"/>
          <w:lang w:val="es-ES"/>
        </w:rPr>
      </w:pPr>
    </w:p>
    <w:p w14:paraId="60271FCD" w14:textId="77777777" w:rsidR="008A0462" w:rsidRPr="007232FF" w:rsidRDefault="008A0462" w:rsidP="00821AD3">
      <w:pPr>
        <w:pStyle w:val="Prrafodelista"/>
        <w:numPr>
          <w:ilvl w:val="0"/>
          <w:numId w:val="25"/>
        </w:numPr>
        <w:spacing w:before="240" w:after="240" w:line="360" w:lineRule="auto"/>
        <w:ind w:left="426" w:right="49"/>
        <w:jc w:val="both"/>
        <w:rPr>
          <w:rFonts w:ascii="Palatino Linotype" w:hAnsi="Palatino Linotype"/>
        </w:rPr>
      </w:pPr>
      <w:r w:rsidRPr="007232FF">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32A901F" w14:textId="77777777" w:rsidR="008A0462" w:rsidRPr="007232FF" w:rsidRDefault="008A0462" w:rsidP="00821AD3">
      <w:pPr>
        <w:pStyle w:val="Prrafodelista"/>
        <w:numPr>
          <w:ilvl w:val="0"/>
          <w:numId w:val="25"/>
        </w:numPr>
        <w:shd w:val="clear" w:color="auto" w:fill="FFFFFF"/>
        <w:spacing w:beforeAutospacing="1" w:afterAutospacing="1" w:line="360" w:lineRule="auto"/>
        <w:ind w:left="426"/>
        <w:jc w:val="both"/>
        <w:textAlignment w:val="baseline"/>
        <w:rPr>
          <w:rFonts w:ascii="Palatino Linotype" w:hAnsi="Palatino Linotype"/>
          <w:color w:val="000000" w:themeColor="text1"/>
        </w:rPr>
      </w:pPr>
      <w:r w:rsidRPr="007232FF">
        <w:rPr>
          <w:rFonts w:ascii="Palatino Linotype" w:eastAsia="Times New Roman" w:hAnsi="Palatino Linotype" w:cs="Arial"/>
          <w:lang w:val="es-ES"/>
        </w:rPr>
        <w:lastRenderedPageBreak/>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7232FF">
        <w:rPr>
          <w:rFonts w:ascii="Palatino Linotype" w:eastAsia="Times New Roman" w:hAnsi="Palatino Linotype" w:cs="Arial"/>
          <w:lang w:val="es-ES"/>
        </w:rPr>
        <w:t>Resolutor</w:t>
      </w:r>
      <w:proofErr w:type="spellEnd"/>
      <w:r w:rsidRPr="007232FF">
        <w:rPr>
          <w:rFonts w:ascii="Palatino Linotype" w:eastAsia="Times New Roman" w:hAnsi="Palatino Linotype" w:cs="Arial"/>
          <w:lang w:val="es-ES"/>
        </w:rPr>
        <w:t>.</w:t>
      </w:r>
    </w:p>
    <w:p w14:paraId="27A82066" w14:textId="77777777" w:rsidR="008237B4" w:rsidRPr="007232FF" w:rsidRDefault="008237B4" w:rsidP="008237B4">
      <w:pPr>
        <w:pStyle w:val="Prrafodelista"/>
        <w:rPr>
          <w:rFonts w:ascii="Palatino Linotype" w:hAnsi="Palatino Linotype"/>
          <w:color w:val="000000" w:themeColor="text1"/>
        </w:rPr>
      </w:pPr>
    </w:p>
    <w:p w14:paraId="0BEEF8D6" w14:textId="77777777" w:rsidR="008237B4" w:rsidRPr="007232FF" w:rsidRDefault="008237B4" w:rsidP="00821AD3">
      <w:pPr>
        <w:pStyle w:val="Ttulo2"/>
        <w:numPr>
          <w:ilvl w:val="0"/>
          <w:numId w:val="13"/>
        </w:numPr>
        <w:rPr>
          <w:rFonts w:ascii="Palatino Linotype" w:hAnsi="Palatino Linotype"/>
          <w:b/>
          <w:color w:val="000000" w:themeColor="text1"/>
          <w:sz w:val="24"/>
        </w:rPr>
      </w:pPr>
      <w:bookmarkStart w:id="77" w:name="_Toc494363878"/>
      <w:bookmarkStart w:id="78" w:name="_Toc496099784"/>
      <w:bookmarkStart w:id="79" w:name="_Toc496100161"/>
      <w:bookmarkStart w:id="80" w:name="_Toc530676024"/>
      <w:bookmarkStart w:id="81" w:name="_Toc532815867"/>
      <w:r w:rsidRPr="007232FF">
        <w:rPr>
          <w:rFonts w:ascii="Palatino Linotype" w:hAnsi="Palatino Linotype"/>
          <w:b/>
          <w:color w:val="000000" w:themeColor="text1"/>
          <w:sz w:val="24"/>
        </w:rPr>
        <w:t>El deber de formular la solicitud de información bajo los principios de respeto y en forma pacífica.</w:t>
      </w:r>
      <w:bookmarkEnd w:id="77"/>
      <w:bookmarkEnd w:id="78"/>
      <w:bookmarkEnd w:id="79"/>
      <w:bookmarkEnd w:id="80"/>
      <w:bookmarkEnd w:id="81"/>
      <w:r w:rsidRPr="007232FF">
        <w:rPr>
          <w:rFonts w:ascii="Palatino Linotype" w:hAnsi="Palatino Linotype"/>
          <w:b/>
          <w:color w:val="000000" w:themeColor="text1"/>
          <w:sz w:val="24"/>
        </w:rPr>
        <w:t xml:space="preserve"> </w:t>
      </w:r>
    </w:p>
    <w:p w14:paraId="69CCDD37" w14:textId="77777777" w:rsidR="008237B4" w:rsidRPr="007232FF" w:rsidRDefault="008237B4" w:rsidP="008237B4">
      <w:pPr>
        <w:pStyle w:val="Prrafodelista"/>
        <w:rPr>
          <w:rFonts w:ascii="Palatino Linotype" w:hAnsi="Palatino Linotype"/>
          <w:b/>
        </w:rPr>
      </w:pPr>
    </w:p>
    <w:p w14:paraId="734F7F03" w14:textId="77777777" w:rsidR="008237B4" w:rsidRPr="007232FF" w:rsidRDefault="008237B4" w:rsidP="00821AD3">
      <w:pPr>
        <w:pStyle w:val="Prrafodelista"/>
        <w:numPr>
          <w:ilvl w:val="0"/>
          <w:numId w:val="26"/>
        </w:numPr>
        <w:spacing w:before="240" w:after="240" w:line="360" w:lineRule="auto"/>
        <w:ind w:left="426"/>
        <w:jc w:val="both"/>
        <w:rPr>
          <w:lang w:val="es-ES"/>
        </w:rPr>
      </w:pPr>
      <w:r w:rsidRPr="007232FF">
        <w:rPr>
          <w:rFonts w:ascii="Palatino Linotype" w:hAnsi="Palatino Linotype" w:cs="Arial"/>
        </w:rPr>
        <w:t xml:space="preserve">Es menester señalar que tanto el derecho de acceso a la información pública  y el derecho de petición consagrados respectivamente en el los artículos 6° y 8° de la Constitución Política de los Estados Unidos Mexicanos,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  </w:t>
      </w:r>
    </w:p>
    <w:p w14:paraId="4BC895D8" w14:textId="77777777" w:rsidR="008237B4" w:rsidRPr="007232FF" w:rsidRDefault="008237B4" w:rsidP="008237B4">
      <w:pPr>
        <w:pStyle w:val="Prrafodelista"/>
        <w:rPr>
          <w:rFonts w:ascii="Palatino Linotype" w:hAnsi="Palatino Linotype" w:cs="Arial"/>
        </w:rPr>
      </w:pPr>
    </w:p>
    <w:p w14:paraId="69294DC4" w14:textId="77777777" w:rsidR="008237B4" w:rsidRPr="007232FF" w:rsidRDefault="008237B4" w:rsidP="00821AD3">
      <w:pPr>
        <w:pStyle w:val="Prrafodelista"/>
        <w:numPr>
          <w:ilvl w:val="0"/>
          <w:numId w:val="26"/>
        </w:numPr>
        <w:spacing w:before="240" w:after="240" w:line="360" w:lineRule="auto"/>
        <w:ind w:left="426" w:hanging="426"/>
        <w:jc w:val="both"/>
        <w:rPr>
          <w:lang w:val="es-ES"/>
        </w:rPr>
      </w:pPr>
      <w:r w:rsidRPr="007232FF">
        <w:rPr>
          <w:rFonts w:ascii="Palatino Linotype" w:hAnsi="Palatino Linotype" w:cs="Arial"/>
        </w:rPr>
        <w:t xml:space="preserve">Ahora bien, 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  </w:t>
      </w:r>
    </w:p>
    <w:p w14:paraId="70995149" w14:textId="77777777" w:rsidR="008237B4" w:rsidRPr="007232FF" w:rsidRDefault="008237B4" w:rsidP="008237B4">
      <w:pPr>
        <w:pStyle w:val="Prrafodelista"/>
        <w:rPr>
          <w:rFonts w:ascii="Palatino Linotype" w:hAnsi="Palatino Linotype" w:cs="Arial"/>
        </w:rPr>
      </w:pPr>
    </w:p>
    <w:p w14:paraId="44D04BBD" w14:textId="77777777" w:rsidR="008237B4" w:rsidRPr="007232FF" w:rsidRDefault="008237B4" w:rsidP="00821AD3">
      <w:pPr>
        <w:pStyle w:val="Prrafodelista"/>
        <w:numPr>
          <w:ilvl w:val="0"/>
          <w:numId w:val="26"/>
        </w:numPr>
        <w:spacing w:before="240" w:after="240" w:line="360" w:lineRule="auto"/>
        <w:ind w:left="426" w:hanging="426"/>
        <w:jc w:val="both"/>
        <w:rPr>
          <w:lang w:val="es-ES"/>
        </w:rPr>
      </w:pPr>
      <w:r w:rsidRPr="007232FF">
        <w:rPr>
          <w:rFonts w:ascii="Palatino Linotype" w:hAnsi="Palatino Linotype" w:cs="Arial"/>
        </w:rPr>
        <w:lastRenderedPageBreak/>
        <w:t xml:space="preserve">Por lo tanto, el derecho de acceso a la información pública la solicitud debe ejercerse de </w:t>
      </w:r>
      <w:r w:rsidRPr="007232FF">
        <w:rPr>
          <w:rFonts w:ascii="Palatino Linotype" w:hAnsi="Palatino Linotype" w:cs="Arial"/>
          <w:b/>
          <w:u w:val="single"/>
        </w:rPr>
        <w:t>manera pacífica y respetuosa, absteniéndose el solicitante de proferir ofensas o recurrir a la violencia o amenazas para intimidad a la autoridad</w:t>
      </w:r>
      <w:r w:rsidRPr="007232FF">
        <w:rPr>
          <w:rFonts w:ascii="Palatino Linotype" w:hAnsi="Palatino Linotype" w:cs="Arial"/>
        </w:rPr>
        <w:t xml:space="preserve">. </w:t>
      </w:r>
    </w:p>
    <w:p w14:paraId="05F672FF" w14:textId="77777777" w:rsidR="008237B4" w:rsidRPr="007232FF" w:rsidRDefault="008237B4" w:rsidP="008237B4">
      <w:pPr>
        <w:pStyle w:val="Prrafodelista"/>
        <w:tabs>
          <w:tab w:val="left" w:pos="851"/>
        </w:tabs>
        <w:spacing w:before="240" w:after="240" w:line="360" w:lineRule="auto"/>
        <w:ind w:left="0" w:right="49"/>
        <w:jc w:val="both"/>
        <w:rPr>
          <w:lang w:val="es-ES"/>
        </w:rPr>
      </w:pPr>
    </w:p>
    <w:p w14:paraId="5AA6523D" w14:textId="77777777" w:rsidR="008237B4" w:rsidRPr="007232FF" w:rsidRDefault="008237B4" w:rsidP="00821AD3">
      <w:pPr>
        <w:pStyle w:val="Prrafodelista"/>
        <w:numPr>
          <w:ilvl w:val="0"/>
          <w:numId w:val="26"/>
        </w:numPr>
        <w:spacing w:before="240" w:after="240" w:line="360" w:lineRule="auto"/>
        <w:ind w:left="426" w:hanging="426"/>
        <w:jc w:val="both"/>
        <w:rPr>
          <w:rFonts w:ascii="Palatino Linotype" w:hAnsi="Palatino Linotype"/>
          <w:lang w:val="es-ES"/>
        </w:rPr>
      </w:pPr>
      <w:r w:rsidRPr="007232FF">
        <w:rPr>
          <w:rFonts w:ascii="Palatino Linotype" w:hAnsi="Palatino Linotype"/>
          <w:lang w:val="es-ES"/>
        </w:rPr>
        <w:t xml:space="preserve">En ese sentido, </w:t>
      </w:r>
      <w:r w:rsidRPr="007232FF">
        <w:rPr>
          <w:rFonts w:ascii="Palatino Linotype" w:hAnsi="Palatino Linotype" w:cs="Arial"/>
        </w:rPr>
        <w:t>sirve de apoyo en la parte conducente, el siguiente criterio jurisprudencial:</w:t>
      </w:r>
    </w:p>
    <w:p w14:paraId="39ADD171" w14:textId="77777777" w:rsidR="008237B4" w:rsidRPr="007232FF" w:rsidRDefault="008237B4" w:rsidP="008237B4">
      <w:pPr>
        <w:autoSpaceDE w:val="0"/>
        <w:autoSpaceDN w:val="0"/>
        <w:adjustRightInd w:val="0"/>
        <w:ind w:left="709" w:right="567"/>
        <w:jc w:val="both"/>
        <w:rPr>
          <w:rFonts w:ascii="Palatino Linotype" w:hAnsi="Palatino Linotype"/>
          <w:i/>
          <w:sz w:val="22"/>
          <w:shd w:val="clear" w:color="auto" w:fill="FFFFFF"/>
        </w:rPr>
      </w:pPr>
      <w:r w:rsidRPr="007232FF">
        <w:rPr>
          <w:rFonts w:ascii="Palatino Linotype" w:hAnsi="Palatino Linotype"/>
          <w:i/>
          <w:sz w:val="22"/>
          <w:shd w:val="clear" w:color="auto" w:fill="FFFFFF"/>
        </w:rPr>
        <w:t>“DERECHO A LA INFORMACIÓN. NO DEBE REBASAR LOS LÍMITES PREVISTOS POR LOS ARTÍCULOS 6o., 7o. Y 24 CONSTITUCIONALES.</w:t>
      </w:r>
    </w:p>
    <w:p w14:paraId="5C48A960" w14:textId="77777777" w:rsidR="008237B4" w:rsidRPr="007232FF" w:rsidRDefault="008237B4" w:rsidP="008237B4">
      <w:pPr>
        <w:autoSpaceDE w:val="0"/>
        <w:autoSpaceDN w:val="0"/>
        <w:adjustRightInd w:val="0"/>
        <w:ind w:left="709" w:right="567"/>
        <w:jc w:val="both"/>
        <w:rPr>
          <w:rFonts w:ascii="Palatino Linotype" w:hAnsi="Palatino Linotype"/>
          <w:i/>
          <w:sz w:val="22"/>
          <w:shd w:val="clear" w:color="auto" w:fill="FFFFFF"/>
        </w:rPr>
      </w:pPr>
    </w:p>
    <w:p w14:paraId="6A96B318" w14:textId="77777777" w:rsidR="008237B4" w:rsidRPr="007232FF" w:rsidRDefault="008237B4" w:rsidP="008237B4">
      <w:pPr>
        <w:autoSpaceDE w:val="0"/>
        <w:autoSpaceDN w:val="0"/>
        <w:adjustRightInd w:val="0"/>
        <w:ind w:left="709" w:right="567"/>
        <w:jc w:val="both"/>
        <w:rPr>
          <w:rFonts w:ascii="Palatino Linotype" w:hAnsi="Palatino Linotype"/>
          <w:i/>
          <w:sz w:val="22"/>
          <w:shd w:val="clear" w:color="auto" w:fill="FFFFFF"/>
        </w:rPr>
      </w:pPr>
      <w:r w:rsidRPr="007232FF">
        <w:rPr>
          <w:rFonts w:ascii="Palatino Linotype" w:hAnsi="Palatino Linotype"/>
          <w:b/>
          <w:i/>
          <w:sz w:val="22"/>
          <w:shd w:val="clear" w:color="auto" w:fill="FFFFFF"/>
        </w:rPr>
        <w:t>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7232FF">
        <w:rPr>
          <w:rFonts w:ascii="Palatino Linotype" w:hAnsi="Palatino Linotype"/>
          <w:i/>
          <w:sz w:val="22"/>
          <w:shd w:val="clear" w:color="auto" w:fill="FFFFFF"/>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w:t>
      </w:r>
      <w:r w:rsidRPr="007232FF">
        <w:rPr>
          <w:rFonts w:ascii="Palatino Linotype" w:hAnsi="Palatino Linotype"/>
          <w:i/>
          <w:sz w:val="22"/>
          <w:shd w:val="clear" w:color="auto" w:fill="FFFFFF"/>
        </w:rPr>
        <w:lastRenderedPageBreak/>
        <w:t xml:space="preserve">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w:t>
      </w:r>
      <w:r w:rsidRPr="007232FF">
        <w:rPr>
          <w:rFonts w:ascii="Palatino Linotype" w:hAnsi="Palatino Linotype"/>
          <w:i/>
          <w:sz w:val="22"/>
          <w:shd w:val="clear" w:color="auto" w:fill="FFFFFF"/>
        </w:rPr>
        <w:lastRenderedPageBreak/>
        <w:t>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sidRPr="007232FF">
        <w:rPr>
          <w:rStyle w:val="Refdenotaalpie"/>
          <w:rFonts w:ascii="Palatino Linotype" w:hAnsi="Palatino Linotype"/>
          <w:i/>
          <w:sz w:val="22"/>
          <w:shd w:val="clear" w:color="auto" w:fill="FFFFFF"/>
        </w:rPr>
        <w:footnoteReference w:id="6"/>
      </w:r>
    </w:p>
    <w:p w14:paraId="7D314CC0" w14:textId="77777777" w:rsidR="008237B4" w:rsidRPr="007232FF" w:rsidRDefault="008237B4" w:rsidP="008237B4">
      <w:pPr>
        <w:autoSpaceDE w:val="0"/>
        <w:autoSpaceDN w:val="0"/>
        <w:adjustRightInd w:val="0"/>
        <w:ind w:left="709" w:right="567"/>
        <w:jc w:val="both"/>
        <w:rPr>
          <w:rFonts w:ascii="Palatino Linotype" w:hAnsi="Palatino Linotype"/>
          <w:i/>
          <w:sz w:val="22"/>
          <w:shd w:val="clear" w:color="auto" w:fill="FFFFFF"/>
        </w:rPr>
      </w:pPr>
    </w:p>
    <w:p w14:paraId="65D69730" w14:textId="5315D083" w:rsidR="008237B4" w:rsidRPr="007232FF" w:rsidRDefault="008237B4" w:rsidP="00821AD3">
      <w:pPr>
        <w:pStyle w:val="Prrafodelista"/>
        <w:numPr>
          <w:ilvl w:val="0"/>
          <w:numId w:val="26"/>
        </w:numPr>
        <w:spacing w:before="240" w:after="240" w:line="360" w:lineRule="auto"/>
        <w:ind w:left="426"/>
        <w:jc w:val="both"/>
        <w:rPr>
          <w:lang w:val="es-MX" w:eastAsia="en-US"/>
        </w:rPr>
      </w:pPr>
      <w:r w:rsidRPr="007232FF">
        <w:rPr>
          <w:rFonts w:ascii="Palatino Linotype" w:hAnsi="Palatino Linotype"/>
          <w:lang w:val="es-MX" w:eastAsia="en-US"/>
        </w:rPr>
        <w:t>En el caso concreto que nos ocupa estudiar, la forma en que se</w:t>
      </w:r>
      <w:r w:rsidRPr="007232FF">
        <w:rPr>
          <w:rFonts w:ascii="Palatino Linotype" w:hAnsi="Palatino Linotype"/>
          <w:b/>
          <w:lang w:val="es-MX" w:eastAsia="en-US"/>
        </w:rPr>
        <w:t xml:space="preserve"> </w:t>
      </w:r>
      <w:r w:rsidRPr="007232FF">
        <w:rPr>
          <w:rFonts w:ascii="Palatino Linotype" w:hAnsi="Palatino Linotype"/>
          <w:lang w:val="es-MX" w:eastAsia="en-US"/>
        </w:rPr>
        <w:t>plantean las razones o motivos de inconformidad del hoy recurrente al señalar:</w:t>
      </w:r>
      <w:r w:rsidRPr="007232FF">
        <w:rPr>
          <w:rFonts w:ascii="Palatino Linotype" w:hAnsi="Palatino Linotype"/>
          <w:i/>
          <w:lang w:val="es-MX" w:eastAsia="en-US"/>
        </w:rPr>
        <w:t xml:space="preserve"> “…este contralor parece que no sabe ni, como se llama o se le olvida que es contralor, porque su respuesta denota incapacidad…”</w:t>
      </w:r>
      <w:r w:rsidR="00E759EB" w:rsidRPr="007232FF">
        <w:rPr>
          <w:rFonts w:ascii="Palatino Linotype" w:hAnsi="Palatino Linotype"/>
          <w:lang w:val="es-MX" w:eastAsia="en-US"/>
        </w:rPr>
        <w:t xml:space="preserve">; asimismo al momento de aclarar la solicitud de información expreso: </w:t>
      </w:r>
      <w:r w:rsidR="00E759EB" w:rsidRPr="007232FF">
        <w:rPr>
          <w:rFonts w:ascii="Palatino Linotype" w:hAnsi="Palatino Linotype"/>
          <w:i/>
          <w:lang w:val="es-MX" w:eastAsia="en-US"/>
        </w:rPr>
        <w:t>“al testigo social es un ejemplo digno de meterlo al reclusorio”,</w:t>
      </w:r>
      <w:r w:rsidRPr="007232FF">
        <w:rPr>
          <w:rFonts w:ascii="Palatino Linotype" w:hAnsi="Palatino Linotype"/>
          <w:lang w:val="es-MX" w:eastAsia="en-US"/>
        </w:rPr>
        <w:t xml:space="preserve"> al respecto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w:t>
      </w:r>
      <w:r w:rsidRPr="007232FF">
        <w:rPr>
          <w:rFonts w:ascii="Palatino Linotype" w:hAnsi="Palatino Linotype"/>
          <w:lang w:val="es-MX" w:eastAsia="en-US"/>
        </w:rPr>
        <w:lastRenderedPageBreak/>
        <w:t xml:space="preserve">debiéndose redactar de manera pacífica y respetuosa las solicitudes de información. </w:t>
      </w:r>
    </w:p>
    <w:p w14:paraId="74730B37" w14:textId="77777777" w:rsidR="008237B4" w:rsidRPr="007232FF" w:rsidRDefault="008237B4" w:rsidP="008237B4">
      <w:pPr>
        <w:pStyle w:val="Prrafodelista"/>
        <w:spacing w:before="240" w:after="240" w:line="360" w:lineRule="auto"/>
        <w:ind w:left="426"/>
        <w:jc w:val="both"/>
        <w:rPr>
          <w:lang w:val="es-MX" w:eastAsia="en-US"/>
        </w:rPr>
      </w:pPr>
    </w:p>
    <w:p w14:paraId="7C8223B4" w14:textId="77777777" w:rsidR="008237B4" w:rsidRPr="007232FF" w:rsidRDefault="008237B4" w:rsidP="00821AD3">
      <w:pPr>
        <w:pStyle w:val="Prrafodelista"/>
        <w:numPr>
          <w:ilvl w:val="0"/>
          <w:numId w:val="26"/>
        </w:numPr>
        <w:spacing w:before="240" w:after="240" w:line="360" w:lineRule="auto"/>
        <w:ind w:left="426" w:hanging="426"/>
        <w:jc w:val="both"/>
        <w:rPr>
          <w:lang w:val="es-MX" w:eastAsia="en-US"/>
        </w:rPr>
      </w:pPr>
      <w:r w:rsidRPr="007232FF">
        <w:rPr>
          <w:rFonts w:ascii="Palatino Linotype" w:hAnsi="Palatino Linotype"/>
          <w:lang w:val="es-MX" w:eastAsia="en-US"/>
        </w:rPr>
        <w:t>Situación que no ocurrió en el presente asunto, ya que como se observa en las razones o motivos de inconformidad, fueron formulados de manera ofensiva e irrespetuosa. Por lo que se conmina al particular a que en subsecuentes solicitudes de información que tuviera a bien realizar, las formule de manera pacífica y respetuosa.</w:t>
      </w:r>
    </w:p>
    <w:p w14:paraId="485E696A" w14:textId="77777777" w:rsidR="008237B4" w:rsidRPr="007232FF" w:rsidRDefault="008237B4" w:rsidP="008237B4">
      <w:pPr>
        <w:pStyle w:val="Prrafodelista"/>
        <w:shd w:val="clear" w:color="auto" w:fill="FFFFFF"/>
        <w:spacing w:beforeAutospacing="1" w:afterAutospacing="1" w:line="360" w:lineRule="auto"/>
        <w:ind w:left="426"/>
        <w:jc w:val="both"/>
        <w:textAlignment w:val="baseline"/>
        <w:rPr>
          <w:rFonts w:ascii="Palatino Linotype" w:hAnsi="Palatino Linotype"/>
          <w:color w:val="000000" w:themeColor="text1"/>
        </w:rPr>
      </w:pPr>
    </w:p>
    <w:p w14:paraId="07C3449F" w14:textId="22F28BB7" w:rsidR="00D63E87" w:rsidRPr="007232FF" w:rsidRDefault="007809C0" w:rsidP="00D63E87">
      <w:pPr>
        <w:pStyle w:val="Ttulo1"/>
        <w:spacing w:line="360" w:lineRule="auto"/>
        <w:rPr>
          <w:szCs w:val="24"/>
        </w:rPr>
      </w:pPr>
      <w:bookmarkStart w:id="82" w:name="_Toc532815868"/>
      <w:r w:rsidRPr="007232FF">
        <w:rPr>
          <w:b/>
          <w:szCs w:val="24"/>
        </w:rPr>
        <w:t>CUART</w:t>
      </w:r>
      <w:r w:rsidR="00D63E87" w:rsidRPr="007232FF">
        <w:rPr>
          <w:b/>
          <w:szCs w:val="24"/>
        </w:rPr>
        <w:t>O.</w:t>
      </w:r>
      <w:r w:rsidR="00D63E87" w:rsidRPr="007232FF">
        <w:rPr>
          <w:szCs w:val="24"/>
        </w:rPr>
        <w:t xml:space="preserve"> </w:t>
      </w:r>
      <w:r w:rsidR="00D63E87" w:rsidRPr="007232FF">
        <w:rPr>
          <w:b/>
          <w:szCs w:val="24"/>
        </w:rPr>
        <w:t xml:space="preserve">Del planteamiento de la </w:t>
      </w:r>
      <w:r w:rsidR="00D63E87" w:rsidRPr="007232FF">
        <w:rPr>
          <w:b/>
          <w:i/>
          <w:szCs w:val="24"/>
        </w:rPr>
        <w:t>Litis</w:t>
      </w:r>
      <w:r w:rsidR="00D63E87" w:rsidRPr="007232FF">
        <w:rPr>
          <w:b/>
          <w:szCs w:val="24"/>
        </w:rPr>
        <w:t>.</w:t>
      </w:r>
      <w:bookmarkEnd w:id="73"/>
      <w:bookmarkEnd w:id="74"/>
      <w:bookmarkEnd w:id="82"/>
    </w:p>
    <w:p w14:paraId="44A2629C" w14:textId="320050AF" w:rsidR="005317E3" w:rsidRPr="007232FF" w:rsidRDefault="00D63E87" w:rsidP="00821AD3">
      <w:pPr>
        <w:pStyle w:val="Prrafodelista"/>
        <w:numPr>
          <w:ilvl w:val="0"/>
          <w:numId w:val="26"/>
        </w:numPr>
        <w:spacing w:before="240" w:after="240" w:line="360" w:lineRule="auto"/>
        <w:ind w:left="426" w:right="49"/>
        <w:jc w:val="both"/>
        <w:rPr>
          <w:rFonts w:ascii="Palatino Linotype" w:eastAsia="Times New Roman" w:hAnsi="Palatino Linotype" w:cs="Arial"/>
          <w:color w:val="000000" w:themeColor="text1"/>
        </w:rPr>
      </w:pPr>
      <w:r w:rsidRPr="007232FF">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7232FF">
        <w:rPr>
          <w:rFonts w:ascii="Palatino Linotype" w:hAnsi="Palatino Linotype" w:cs="Arial"/>
          <w:color w:val="000000" w:themeColor="text1"/>
        </w:rPr>
        <w:t>l ahora recurrente, solicitó la información transcrita en el anterior párrafo uno (01)</w:t>
      </w:r>
      <w:r w:rsidRPr="007232FF">
        <w:rPr>
          <w:rFonts w:ascii="Palatino Linotype" w:hAnsi="Palatino Linotype"/>
          <w:color w:val="000000"/>
        </w:rPr>
        <w:t xml:space="preserve">, seguidamente el impetrante con motivo de la falta de respuesta del </w:t>
      </w:r>
      <w:r w:rsidRPr="007232FF">
        <w:rPr>
          <w:rFonts w:ascii="Palatino Linotype" w:hAnsi="Palatino Linotype"/>
          <w:b/>
          <w:color w:val="000000"/>
        </w:rPr>
        <w:t>SUJETO OBLIGADO</w:t>
      </w:r>
      <w:r w:rsidRPr="007232FF">
        <w:rPr>
          <w:rFonts w:ascii="Palatino Linotype" w:hAnsi="Palatino Linotype"/>
          <w:color w:val="000000"/>
        </w:rPr>
        <w:t xml:space="preserve"> se pronunció</w:t>
      </w:r>
      <w:r w:rsidRPr="007232FF">
        <w:rPr>
          <w:rFonts w:ascii="Palatino Linotype" w:hAnsi="Palatino Linotype" w:cs="Arial"/>
          <w:color w:val="000000" w:themeColor="text1"/>
        </w:rPr>
        <w:t xml:space="preserve"> a groso modo en los términos siguientes: </w:t>
      </w:r>
      <w:r w:rsidR="005317E3" w:rsidRPr="007232FF">
        <w:rPr>
          <w:rFonts w:ascii="Palatino Linotype" w:hAnsi="Palatino Linotype" w:cs="Arial"/>
          <w:i/>
          <w:color w:val="000000" w:themeColor="text1"/>
        </w:rPr>
        <w:t>"</w:t>
      </w:r>
      <w:r w:rsidR="00437F50" w:rsidRPr="007232FF">
        <w:t xml:space="preserve"> </w:t>
      </w:r>
      <w:r w:rsidR="00437F50" w:rsidRPr="007232FF">
        <w:rPr>
          <w:rFonts w:ascii="Palatino Linotype" w:hAnsi="Palatino Linotype" w:cs="Arial"/>
          <w:i/>
          <w:color w:val="000000" w:themeColor="text1"/>
        </w:rPr>
        <w:t>"...si existe esa licitación como se acredita..."; "opacidad y encubrimiento"</w:t>
      </w:r>
      <w:r w:rsidR="005317E3" w:rsidRPr="007232FF">
        <w:rPr>
          <w:rFonts w:ascii="Palatino Linotype" w:hAnsi="Palatino Linotype" w:cs="Arial"/>
          <w:color w:val="000000" w:themeColor="text1"/>
        </w:rPr>
        <w:t>.</w:t>
      </w:r>
    </w:p>
    <w:p w14:paraId="244569F5" w14:textId="77777777" w:rsidR="005317E3" w:rsidRPr="007232FF" w:rsidRDefault="005317E3" w:rsidP="005317E3">
      <w:pPr>
        <w:pStyle w:val="Prrafodelista"/>
        <w:spacing w:before="240" w:after="240" w:line="360" w:lineRule="auto"/>
        <w:ind w:left="284" w:right="49"/>
        <w:jc w:val="both"/>
        <w:rPr>
          <w:rFonts w:ascii="Palatino Linotype" w:eastAsia="Times New Roman" w:hAnsi="Palatino Linotype" w:cs="Arial"/>
          <w:color w:val="000000" w:themeColor="text1"/>
        </w:rPr>
      </w:pPr>
    </w:p>
    <w:p w14:paraId="4ADD55BF" w14:textId="069B51DB" w:rsidR="005317E3" w:rsidRPr="007232FF" w:rsidRDefault="005317E3" w:rsidP="00821AD3">
      <w:pPr>
        <w:pStyle w:val="Prrafodelista"/>
        <w:numPr>
          <w:ilvl w:val="0"/>
          <w:numId w:val="26"/>
        </w:numPr>
        <w:spacing w:before="240" w:after="240" w:line="360" w:lineRule="auto"/>
        <w:ind w:left="426" w:right="49"/>
        <w:jc w:val="both"/>
        <w:rPr>
          <w:rFonts w:ascii="Palatino Linotype" w:eastAsia="Times New Roman" w:hAnsi="Palatino Linotype" w:cs="Arial"/>
          <w:color w:val="000000" w:themeColor="text1"/>
        </w:rPr>
      </w:pPr>
      <w:r w:rsidRPr="007232FF">
        <w:rPr>
          <w:rFonts w:ascii="Palatino Linotype" w:hAnsi="Palatino Linotype" w:cs="Arial"/>
          <w:color w:val="000000" w:themeColor="text1"/>
        </w:rPr>
        <w:t>A</w:t>
      </w:r>
      <w:r w:rsidR="00D63E87" w:rsidRPr="007232FF">
        <w:rPr>
          <w:rFonts w:ascii="Palatino Linotype" w:hAnsi="Palatino Linotype" w:cs="Arial"/>
          <w:color w:val="000000" w:themeColor="text1"/>
        </w:rPr>
        <w:t xml:space="preserve">tento a lo anterior y con base en las constancias que obran en el expediente </w:t>
      </w:r>
      <w:r w:rsidR="00FB4004" w:rsidRPr="007232FF">
        <w:rPr>
          <w:rFonts w:ascii="Palatino Linotype" w:hAnsi="Palatino Linotype" w:cs="Arial"/>
          <w:color w:val="000000" w:themeColor="text1"/>
        </w:rPr>
        <w:t>electrónico</w:t>
      </w:r>
      <w:r w:rsidR="00D63E87" w:rsidRPr="007232FF">
        <w:rPr>
          <w:rFonts w:ascii="Palatino Linotype" w:hAnsi="Palatino Linotype" w:cs="Arial"/>
          <w:color w:val="000000" w:themeColor="text1"/>
        </w:rPr>
        <w:t xml:space="preserve"> de la solicitud de mérito, se advierte que el particular pretende </w:t>
      </w:r>
      <w:r w:rsidR="00D63E87" w:rsidRPr="007232FF">
        <w:rPr>
          <w:rFonts w:ascii="Palatino Linotype" w:eastAsia="Times New Roman" w:hAnsi="Palatino Linotype"/>
          <w:color w:val="000000" w:themeColor="text1"/>
        </w:rPr>
        <w:t>actualizar la causa de procedencia</w:t>
      </w:r>
      <w:r w:rsidR="00D63E87" w:rsidRPr="007232FF">
        <w:rPr>
          <w:rFonts w:ascii="Palatino Linotype" w:eastAsia="Times New Roman" w:hAnsi="Palatino Linotype"/>
          <w:b/>
          <w:color w:val="000000" w:themeColor="text1"/>
        </w:rPr>
        <w:t xml:space="preserve"> </w:t>
      </w:r>
      <w:r w:rsidR="00D63E87" w:rsidRPr="007232FF">
        <w:rPr>
          <w:rFonts w:ascii="Palatino Linotype" w:eastAsia="Times New Roman" w:hAnsi="Palatino Linotype" w:cs="Arial"/>
          <w:color w:val="000000" w:themeColor="text1"/>
          <w:lang w:eastAsia="es-MX"/>
        </w:rPr>
        <w:t xml:space="preserve">contenida en </w:t>
      </w:r>
      <w:r w:rsidR="00D63E87" w:rsidRPr="007232FF">
        <w:rPr>
          <w:rFonts w:ascii="Palatino Linotype" w:eastAsia="Times New Roman" w:hAnsi="Palatino Linotype" w:cs="Arial"/>
          <w:color w:val="000000" w:themeColor="text1"/>
          <w:lang w:val="es-ES" w:eastAsia="es-MX"/>
        </w:rPr>
        <w:t>el artículo</w:t>
      </w:r>
      <w:r w:rsidR="00D63E87" w:rsidRPr="007232FF">
        <w:rPr>
          <w:rFonts w:ascii="Palatino Linotype" w:eastAsia="Times New Roman" w:hAnsi="Palatino Linotype" w:cs="Arial"/>
          <w:b/>
          <w:color w:val="000000" w:themeColor="text1"/>
          <w:lang w:val="es-ES" w:eastAsia="es-MX"/>
        </w:rPr>
        <w:t xml:space="preserve"> 179</w:t>
      </w:r>
      <w:r w:rsidR="00D63E87" w:rsidRPr="007232FF">
        <w:rPr>
          <w:rFonts w:ascii="Palatino Linotype" w:eastAsia="Times New Roman" w:hAnsi="Palatino Linotype" w:cs="Arial"/>
          <w:color w:val="000000" w:themeColor="text1"/>
          <w:lang w:val="es-ES" w:eastAsia="es-MX"/>
        </w:rPr>
        <w:t xml:space="preserve"> fracción  </w:t>
      </w:r>
      <w:r w:rsidRPr="007232FF">
        <w:rPr>
          <w:rFonts w:ascii="Palatino Linotype" w:eastAsia="Times New Roman" w:hAnsi="Palatino Linotype" w:cs="Arial"/>
          <w:b/>
          <w:color w:val="000000" w:themeColor="text1"/>
          <w:lang w:val="es-ES" w:eastAsia="es-MX"/>
        </w:rPr>
        <w:t>I</w:t>
      </w:r>
      <w:r w:rsidR="00D63E87" w:rsidRPr="007232FF">
        <w:rPr>
          <w:rFonts w:ascii="Palatino Linotype" w:eastAsia="Times New Roman" w:hAnsi="Palatino Linotype" w:cs="Arial"/>
          <w:color w:val="000000" w:themeColor="text1"/>
          <w:lang w:val="es-ES" w:eastAsia="es-MX"/>
        </w:rPr>
        <w:t xml:space="preserve"> de la </w:t>
      </w:r>
      <w:r w:rsidR="00D63E87" w:rsidRPr="007232FF">
        <w:rPr>
          <w:rFonts w:ascii="Palatino Linotype" w:eastAsia="Calibri" w:hAnsi="Palatino Linotype" w:cs="Arial"/>
          <w:b/>
          <w:color w:val="000000" w:themeColor="text1"/>
          <w:lang w:val="es-ES"/>
        </w:rPr>
        <w:t>Ley de Transparencia y Acceso a la Información Pública del Estado de México y Municipios</w:t>
      </w:r>
      <w:r w:rsidR="00D63E87" w:rsidRPr="007232FF">
        <w:rPr>
          <w:rFonts w:ascii="Palatino Linotype" w:eastAsia="Times New Roman" w:hAnsi="Palatino Linotype" w:cs="Arial"/>
          <w:color w:val="000000" w:themeColor="text1"/>
          <w:lang w:val="es-ES" w:eastAsia="es-MX"/>
        </w:rPr>
        <w:t xml:space="preserve">, en virtud que la </w:t>
      </w:r>
      <w:r w:rsidRPr="007232FF">
        <w:rPr>
          <w:rFonts w:ascii="Palatino Linotype" w:eastAsia="Times New Roman" w:hAnsi="Palatino Linotype" w:cs="Arial"/>
          <w:color w:val="000000" w:themeColor="text1"/>
          <w:lang w:val="es-ES" w:eastAsia="es-MX"/>
        </w:rPr>
        <w:t xml:space="preserve">referida </w:t>
      </w:r>
      <w:r w:rsidR="00D63E87" w:rsidRPr="007232FF">
        <w:rPr>
          <w:rFonts w:ascii="Palatino Linotype" w:eastAsia="Times New Roman" w:hAnsi="Palatino Linotype" w:cs="Arial"/>
          <w:color w:val="000000" w:themeColor="text1"/>
          <w:lang w:val="es-ES" w:eastAsia="es-MX"/>
        </w:rPr>
        <w:t xml:space="preserve">fracción determina </w:t>
      </w:r>
      <w:r w:rsidRPr="007232FF">
        <w:rPr>
          <w:rFonts w:ascii="Palatino Linotype" w:eastAsia="Times New Roman" w:hAnsi="Palatino Linotype" w:cs="Arial"/>
          <w:color w:val="000000" w:themeColor="text1"/>
          <w:lang w:val="es-ES" w:eastAsia="es-MX"/>
        </w:rPr>
        <w:t>la negativa a la entrega de la información</w:t>
      </w:r>
      <w:r w:rsidR="00D63E87" w:rsidRPr="007232FF">
        <w:rPr>
          <w:rFonts w:ascii="Palatino Linotype" w:eastAsia="Times New Roman" w:hAnsi="Palatino Linotype" w:cs="Arial"/>
          <w:color w:val="000000" w:themeColor="text1"/>
          <w:lang w:val="es-ES" w:eastAsia="es-MX"/>
        </w:rPr>
        <w:t xml:space="preserve">. </w:t>
      </w:r>
      <w:r w:rsidRPr="007232FF">
        <w:rPr>
          <w:rFonts w:ascii="Palatino Linotype" w:eastAsia="Times New Roman" w:hAnsi="Palatino Linotype" w:cs="Arial"/>
          <w:color w:val="000000" w:themeColor="text1"/>
          <w:lang w:val="es-ES" w:eastAsia="es-MX"/>
        </w:rPr>
        <w:t xml:space="preserve">Contexto del que se duele el recurrente, de modo tal </w:t>
      </w:r>
      <w:r w:rsidRPr="007232FF">
        <w:rPr>
          <w:rFonts w:ascii="Palatino Linotype" w:hAnsi="Palatino Linotype" w:cs="Arial"/>
          <w:color w:val="000000" w:themeColor="text1"/>
          <w:szCs w:val="23"/>
        </w:rPr>
        <w:t xml:space="preserve">que el presente recurso de revisión se circunscribirá en determinar si el </w:t>
      </w:r>
      <w:r w:rsidRPr="007232FF">
        <w:rPr>
          <w:rFonts w:ascii="Palatino Linotype" w:hAnsi="Palatino Linotype" w:cs="Arial"/>
          <w:b/>
          <w:color w:val="000000" w:themeColor="text1"/>
          <w:szCs w:val="23"/>
        </w:rPr>
        <w:t>SUJETO</w:t>
      </w:r>
      <w:r w:rsidRPr="007232FF">
        <w:rPr>
          <w:rFonts w:ascii="Palatino Linotype" w:hAnsi="Palatino Linotype" w:cs="Arial"/>
          <w:color w:val="000000" w:themeColor="text1"/>
          <w:szCs w:val="23"/>
        </w:rPr>
        <w:t xml:space="preserve"> </w:t>
      </w:r>
      <w:r w:rsidRPr="007232FF">
        <w:rPr>
          <w:rFonts w:ascii="Palatino Linotype" w:hAnsi="Palatino Linotype" w:cs="Arial"/>
          <w:b/>
          <w:color w:val="000000" w:themeColor="text1"/>
          <w:szCs w:val="23"/>
        </w:rPr>
        <w:lastRenderedPageBreak/>
        <w:t>OBLIGADO</w:t>
      </w:r>
      <w:r w:rsidRPr="007232FF">
        <w:rPr>
          <w:rFonts w:ascii="Palatino Linotype" w:hAnsi="Palatino Linotype" w:cs="Arial"/>
          <w:color w:val="000000" w:themeColor="text1"/>
          <w:szCs w:val="23"/>
        </w:rPr>
        <w:t xml:space="preserve"> con su respuesta ciertamente </w:t>
      </w:r>
      <w:r w:rsidRPr="007232FF">
        <w:rPr>
          <w:rFonts w:ascii="Palatino Linotype" w:eastAsia="Times New Roman" w:hAnsi="Palatino Linotype"/>
          <w:color w:val="000000" w:themeColor="text1"/>
        </w:rPr>
        <w:t>actualiza la causa de procedencia</w:t>
      </w:r>
      <w:r w:rsidRPr="007232FF">
        <w:rPr>
          <w:rFonts w:ascii="Palatino Linotype" w:eastAsia="Times New Roman" w:hAnsi="Palatino Linotype"/>
          <w:b/>
          <w:color w:val="000000" w:themeColor="text1"/>
        </w:rPr>
        <w:t xml:space="preserve"> </w:t>
      </w:r>
      <w:r w:rsidRPr="007232FF">
        <w:rPr>
          <w:rFonts w:ascii="Palatino Linotype" w:eastAsia="Times New Roman" w:hAnsi="Palatino Linotype" w:cs="Arial"/>
          <w:color w:val="000000" w:themeColor="text1"/>
          <w:lang w:eastAsia="es-MX"/>
        </w:rPr>
        <w:t>del dispositivo jurídico en comento.</w:t>
      </w:r>
    </w:p>
    <w:p w14:paraId="3263ACCE" w14:textId="77777777" w:rsidR="009341CE" w:rsidRPr="007232FF" w:rsidRDefault="009341CE" w:rsidP="009341CE">
      <w:pPr>
        <w:pStyle w:val="Prrafodelista"/>
        <w:rPr>
          <w:rFonts w:ascii="Palatino Linotype" w:eastAsia="Times New Roman" w:hAnsi="Palatino Linotype" w:cs="Arial"/>
          <w:color w:val="000000" w:themeColor="text1"/>
        </w:rPr>
      </w:pPr>
    </w:p>
    <w:p w14:paraId="1CC9813C" w14:textId="31185D7E" w:rsidR="00435917" w:rsidRPr="007232FF" w:rsidRDefault="008C1102" w:rsidP="00435917">
      <w:pPr>
        <w:pStyle w:val="Ttulo1"/>
        <w:spacing w:line="360" w:lineRule="auto"/>
        <w:rPr>
          <w:b/>
          <w:color w:val="000000" w:themeColor="text1"/>
          <w:szCs w:val="24"/>
        </w:rPr>
      </w:pPr>
      <w:bookmarkStart w:id="83" w:name="_Toc466371862"/>
      <w:bookmarkStart w:id="84" w:name="_Toc466377651"/>
      <w:bookmarkStart w:id="85" w:name="_Toc495427546"/>
      <w:bookmarkStart w:id="86" w:name="_Toc499296550"/>
      <w:bookmarkStart w:id="87" w:name="_Toc508613991"/>
      <w:bookmarkStart w:id="88" w:name="_Toc532815869"/>
      <w:bookmarkStart w:id="89" w:name="_Toc455991148"/>
      <w:bookmarkStart w:id="90" w:name="_Toc461555896"/>
      <w:bookmarkStart w:id="91" w:name="_Toc462154385"/>
      <w:bookmarkStart w:id="92" w:name="_Toc462660376"/>
      <w:bookmarkStart w:id="93" w:name="_Toc462660687"/>
      <w:bookmarkStart w:id="94" w:name="_Toc462660766"/>
      <w:bookmarkStart w:id="95" w:name="_Toc465264624"/>
      <w:bookmarkStart w:id="96" w:name="_Toc465264870"/>
      <w:bookmarkStart w:id="97" w:name="_Toc465266520"/>
      <w:bookmarkStart w:id="98" w:name="_Toc466302258"/>
      <w:bookmarkStart w:id="99" w:name="_Toc466371866"/>
      <w:bookmarkStart w:id="100" w:name="_Toc466371925"/>
      <w:bookmarkStart w:id="101" w:name="_Toc466377654"/>
      <w:bookmarkStart w:id="102" w:name="_Toc478549736"/>
      <w:bookmarkStart w:id="103" w:name="_Toc478572850"/>
      <w:bookmarkStart w:id="104" w:name="_Toc479238537"/>
      <w:r w:rsidRPr="007232FF">
        <w:rPr>
          <w:b/>
          <w:color w:val="000000" w:themeColor="text1"/>
          <w:szCs w:val="24"/>
        </w:rPr>
        <w:t>QUIN</w:t>
      </w:r>
      <w:r w:rsidR="00D63E87" w:rsidRPr="007232FF">
        <w:rPr>
          <w:b/>
          <w:color w:val="000000" w:themeColor="text1"/>
          <w:szCs w:val="24"/>
        </w:rPr>
        <w:t>T</w:t>
      </w:r>
      <w:r w:rsidR="00435917" w:rsidRPr="007232FF">
        <w:rPr>
          <w:b/>
          <w:color w:val="000000" w:themeColor="text1"/>
          <w:szCs w:val="24"/>
        </w:rPr>
        <w:t xml:space="preserve">O. </w:t>
      </w:r>
      <w:r w:rsidR="00D63E87" w:rsidRPr="007232FF">
        <w:rPr>
          <w:b/>
          <w:color w:val="000000" w:themeColor="text1"/>
          <w:szCs w:val="24"/>
        </w:rPr>
        <w:t>Del estudio y resolución del asunto</w:t>
      </w:r>
      <w:r w:rsidR="00435917" w:rsidRPr="007232FF">
        <w:rPr>
          <w:b/>
          <w:color w:val="000000" w:themeColor="text1"/>
          <w:szCs w:val="24"/>
        </w:rPr>
        <w:t>.</w:t>
      </w:r>
      <w:bookmarkEnd w:id="83"/>
      <w:bookmarkEnd w:id="84"/>
      <w:bookmarkEnd w:id="85"/>
      <w:bookmarkEnd w:id="86"/>
      <w:bookmarkEnd w:id="87"/>
      <w:bookmarkEnd w:id="88"/>
    </w:p>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14:paraId="7589F0AF" w14:textId="7A29C631" w:rsidR="007C3C28" w:rsidRPr="007232FF" w:rsidRDefault="007C3C28" w:rsidP="002D2E7D">
      <w:pPr>
        <w:pStyle w:val="Prrafodelista"/>
        <w:numPr>
          <w:ilvl w:val="0"/>
          <w:numId w:val="1"/>
        </w:numPr>
        <w:spacing w:before="240" w:after="240" w:line="360" w:lineRule="auto"/>
        <w:ind w:left="426" w:right="49"/>
        <w:jc w:val="both"/>
        <w:rPr>
          <w:rFonts w:ascii="Palatino Linotype" w:hAnsi="Palatino Linotype" w:cs="Arial"/>
        </w:rPr>
      </w:pPr>
      <w:r w:rsidRPr="007232FF">
        <w:rPr>
          <w:rFonts w:ascii="Palatino Linotype" w:hAnsi="Palatino Linotype" w:cs="Arial"/>
          <w:szCs w:val="23"/>
        </w:rPr>
        <w:t xml:space="preserve">El recurso revisión tiene como finalidad reparar cualquier posible afectación al derecho de acceso a la información pública en términos del Título Octavo de la Ley de </w:t>
      </w:r>
      <w:r w:rsidRPr="007232FF">
        <w:rPr>
          <w:rFonts w:ascii="Palatino Linotype" w:eastAsia="Calibri" w:hAnsi="Palatino Linotype" w:cs="Arial"/>
        </w:rPr>
        <w:t>Transparencia, Acceso a la Información Pública del Estado de México y Municipios</w:t>
      </w:r>
      <w:r w:rsidRPr="007232FF">
        <w:rPr>
          <w:rFonts w:ascii="Palatino Linotype" w:hAnsi="Palatino Linotype" w:cs="Arial"/>
          <w:szCs w:val="23"/>
        </w:rPr>
        <w:t xml:space="preserve">, y determinar la confirmación; revocación o </w:t>
      </w:r>
      <w:r w:rsidRPr="007232FF">
        <w:rPr>
          <w:rFonts w:ascii="Palatino Linotype" w:hAnsi="Palatino Linotype" w:cs="Arial"/>
          <w:b/>
          <w:szCs w:val="23"/>
          <w:u w:val="single"/>
        </w:rPr>
        <w:t>modificación</w:t>
      </w:r>
      <w:r w:rsidRPr="007232FF">
        <w:rPr>
          <w:rFonts w:ascii="Palatino Linotype" w:hAnsi="Palatino Linotype" w:cs="Arial"/>
          <w:szCs w:val="23"/>
        </w:rPr>
        <w:t xml:space="preserve">; </w:t>
      </w:r>
      <w:proofErr w:type="spellStart"/>
      <w:r w:rsidRPr="007232FF">
        <w:rPr>
          <w:rFonts w:ascii="Palatino Linotype" w:hAnsi="Palatino Linotype" w:cs="Arial"/>
          <w:szCs w:val="23"/>
        </w:rPr>
        <w:t>desechamiento</w:t>
      </w:r>
      <w:proofErr w:type="spellEnd"/>
      <w:r w:rsidRPr="007232FF">
        <w:rPr>
          <w:rFonts w:ascii="Palatino Linotype" w:hAnsi="Palatino Linotype" w:cs="Arial"/>
          <w:szCs w:val="23"/>
        </w:rPr>
        <w:t xml:space="preserve"> o sobreseimiento; y en su caso ordenar la entrega de la información, con respecto a la respuesta emitida por el </w:t>
      </w:r>
      <w:r w:rsidRPr="007232FF">
        <w:rPr>
          <w:rFonts w:ascii="Palatino Linotype" w:hAnsi="Palatino Linotype" w:cs="Arial"/>
          <w:b/>
          <w:szCs w:val="23"/>
        </w:rPr>
        <w:t>SUJETO</w:t>
      </w:r>
      <w:r w:rsidRPr="007232FF">
        <w:rPr>
          <w:rFonts w:ascii="Palatino Linotype" w:hAnsi="Palatino Linotype" w:cs="Arial"/>
          <w:szCs w:val="23"/>
        </w:rPr>
        <w:t xml:space="preserve"> </w:t>
      </w:r>
      <w:r w:rsidRPr="007232FF">
        <w:rPr>
          <w:rFonts w:ascii="Palatino Linotype" w:hAnsi="Palatino Linotype" w:cs="Arial"/>
          <w:b/>
          <w:szCs w:val="23"/>
        </w:rPr>
        <w:t>OBLIGADO</w:t>
      </w:r>
      <w:r w:rsidRPr="007232FF">
        <w:rPr>
          <w:rFonts w:ascii="Palatino Linotype" w:hAnsi="Palatino Linotype" w:cs="Arial"/>
          <w:szCs w:val="23"/>
        </w:rPr>
        <w:t xml:space="preserve"> de </w:t>
      </w:r>
      <w:r w:rsidRPr="007232FF">
        <w:rPr>
          <w:rFonts w:ascii="Palatino Linotype" w:hAnsi="Palatino Linotype"/>
        </w:rPr>
        <w:t xml:space="preserve">fecha </w:t>
      </w:r>
      <w:r w:rsidR="00846718" w:rsidRPr="007232FF">
        <w:rPr>
          <w:rFonts w:ascii="Palatino Linotype" w:hAnsi="Palatino Linotype"/>
        </w:rPr>
        <w:t>diez</w:t>
      </w:r>
      <w:r w:rsidRPr="007232FF">
        <w:rPr>
          <w:rFonts w:ascii="Palatino Linotype" w:hAnsi="Palatino Linotype"/>
        </w:rPr>
        <w:t xml:space="preserve"> (</w:t>
      </w:r>
      <w:r w:rsidR="00E06AFA" w:rsidRPr="007232FF">
        <w:rPr>
          <w:rFonts w:ascii="Palatino Linotype" w:hAnsi="Palatino Linotype"/>
        </w:rPr>
        <w:t>1</w:t>
      </w:r>
      <w:r w:rsidR="00846718" w:rsidRPr="007232FF">
        <w:rPr>
          <w:rFonts w:ascii="Palatino Linotype" w:hAnsi="Palatino Linotype"/>
        </w:rPr>
        <w:t>0</w:t>
      </w:r>
      <w:r w:rsidRPr="007232FF">
        <w:rPr>
          <w:rFonts w:ascii="Palatino Linotype" w:hAnsi="Palatino Linotype"/>
        </w:rPr>
        <w:t xml:space="preserve">) de </w:t>
      </w:r>
      <w:r w:rsidR="00394F0C" w:rsidRPr="007232FF">
        <w:rPr>
          <w:rFonts w:ascii="Palatino Linotype" w:hAnsi="Palatino Linotype"/>
        </w:rPr>
        <w:t>octu</w:t>
      </w:r>
      <w:r w:rsidR="00E06AFA" w:rsidRPr="007232FF">
        <w:rPr>
          <w:rFonts w:ascii="Palatino Linotype" w:hAnsi="Palatino Linotype"/>
        </w:rPr>
        <w:t>bre</w:t>
      </w:r>
      <w:r w:rsidRPr="007232FF">
        <w:rPr>
          <w:rFonts w:ascii="Palatino Linotype" w:hAnsi="Palatino Linotype"/>
        </w:rPr>
        <w:t xml:space="preserve"> de dos mil dieciocho</w:t>
      </w:r>
      <w:r w:rsidRPr="007232FF">
        <w:rPr>
          <w:rFonts w:ascii="Palatino Linotype" w:hAnsi="Palatino Linotype" w:cs="Arial"/>
          <w:szCs w:val="23"/>
        </w:rPr>
        <w:t>.</w:t>
      </w:r>
      <w:r w:rsidRPr="007232FF">
        <w:rPr>
          <w:rFonts w:ascii="Palatino Linotype" w:hAnsi="Palatino Linotype" w:cs="Arial"/>
        </w:rPr>
        <w:t xml:space="preserve"> </w:t>
      </w:r>
    </w:p>
    <w:p w14:paraId="7FCDF24B" w14:textId="77777777" w:rsidR="00417555" w:rsidRPr="007232FF" w:rsidRDefault="00417555" w:rsidP="00417555">
      <w:pPr>
        <w:pStyle w:val="Prrafodelista"/>
        <w:spacing w:before="240" w:after="240" w:line="360" w:lineRule="auto"/>
        <w:ind w:left="426" w:right="49"/>
        <w:jc w:val="both"/>
        <w:rPr>
          <w:rFonts w:ascii="Palatino Linotype" w:hAnsi="Palatino Linotype" w:cs="Arial"/>
        </w:rPr>
      </w:pPr>
    </w:p>
    <w:p w14:paraId="7D3B4BFE" w14:textId="6185D409" w:rsidR="00417555" w:rsidRPr="007232FF" w:rsidRDefault="00417555" w:rsidP="004A7557">
      <w:pPr>
        <w:pStyle w:val="Prrafodelista"/>
        <w:numPr>
          <w:ilvl w:val="0"/>
          <w:numId w:val="1"/>
        </w:numPr>
        <w:spacing w:before="240" w:after="240" w:line="360" w:lineRule="auto"/>
        <w:ind w:left="426"/>
        <w:jc w:val="both"/>
        <w:rPr>
          <w:rFonts w:ascii="Palatino Linotype" w:eastAsia="MS Mincho" w:hAnsi="Palatino Linotype" w:cs="Times New Roman"/>
          <w:color w:val="000000"/>
        </w:rPr>
      </w:pPr>
      <w:r w:rsidRPr="007232FF">
        <w:rPr>
          <w:rFonts w:ascii="Palatino Linotype" w:hAnsi="Palatino Linotype"/>
        </w:rPr>
        <w:t xml:space="preserve">Asimismo, es menester precisar que </w:t>
      </w:r>
      <w:r w:rsidRPr="007232FF">
        <w:rPr>
          <w:rFonts w:ascii="Palatino Linotype" w:eastAsia="MS Mincho" w:hAnsi="Palatino Linotype" w:cs="Times New Roman"/>
          <w:color w:val="000000"/>
        </w:rPr>
        <w:t xml:space="preserve">Órgano Garante parte de que </w:t>
      </w:r>
      <w:r w:rsidRPr="007232FF">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7232FF">
        <w:rPr>
          <w:rFonts w:ascii="Palatino Linotype" w:eastAsia="Times New Roman" w:hAnsi="Palatino Linotype" w:cs="Arial"/>
          <w:color w:val="000000"/>
        </w:rPr>
        <w:t xml:space="preserve"> </w:t>
      </w:r>
      <w:r w:rsidRPr="007232FF">
        <w:rPr>
          <w:rFonts w:ascii="Palatino Linotype" w:eastAsia="Times New Roman" w:hAnsi="Palatino Linotype" w:cs="Arial"/>
          <w:b/>
          <w:color w:val="000000"/>
        </w:rPr>
        <w:t>SUJETO OBLIGADO</w:t>
      </w:r>
      <w:r w:rsidRPr="007232FF">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232FF">
        <w:rPr>
          <w:rFonts w:ascii="Palatino Linotype" w:eastAsia="Times New Roman" w:hAnsi="Palatino Linotype" w:cs="Arial"/>
          <w:b/>
          <w:color w:val="000000"/>
        </w:rPr>
        <w:t xml:space="preserve">Constitución Política de los Estados Unidos Mexicanos </w:t>
      </w:r>
      <w:r w:rsidRPr="007232FF">
        <w:rPr>
          <w:rFonts w:ascii="Palatino Linotype" w:eastAsia="Times New Roman" w:hAnsi="Palatino Linotype" w:cs="Arial"/>
          <w:color w:val="000000"/>
        </w:rPr>
        <w:t xml:space="preserve">al señalar la obligación de “promover, </w:t>
      </w:r>
      <w:r w:rsidRPr="007232FF">
        <w:rPr>
          <w:rFonts w:ascii="Palatino Linotype" w:eastAsia="Times New Roman" w:hAnsi="Palatino Linotype" w:cs="Arial"/>
          <w:b/>
          <w:color w:val="000000"/>
        </w:rPr>
        <w:t>respetar</w:t>
      </w:r>
      <w:r w:rsidRPr="007232FF">
        <w:rPr>
          <w:rFonts w:ascii="Palatino Linotype" w:eastAsia="Times New Roman" w:hAnsi="Palatino Linotype" w:cs="Arial"/>
          <w:color w:val="000000"/>
        </w:rPr>
        <w:t xml:space="preserve">, proteger y </w:t>
      </w:r>
      <w:r w:rsidRPr="007232FF">
        <w:rPr>
          <w:rFonts w:ascii="Palatino Linotype" w:eastAsia="Times New Roman" w:hAnsi="Palatino Linotype" w:cs="Arial"/>
          <w:b/>
          <w:color w:val="000000"/>
        </w:rPr>
        <w:t>garantizar</w:t>
      </w:r>
      <w:r w:rsidRPr="007232FF">
        <w:rPr>
          <w:rFonts w:ascii="Palatino Linotype" w:eastAsia="Times New Roman" w:hAnsi="Palatino Linotype" w:cs="Arial"/>
          <w:color w:val="000000"/>
        </w:rPr>
        <w:t xml:space="preserve"> los derechos humanos”, entre los cuales se encuentra dicho derecho. </w:t>
      </w:r>
    </w:p>
    <w:p w14:paraId="66DF455C" w14:textId="77777777" w:rsidR="00417555" w:rsidRPr="007232FF" w:rsidRDefault="00417555" w:rsidP="00417555">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1E74BE74" w14:textId="77777777" w:rsidR="00417555" w:rsidRPr="007232FF" w:rsidRDefault="00417555" w:rsidP="004A7557">
      <w:pPr>
        <w:pStyle w:val="Prrafodelista"/>
        <w:numPr>
          <w:ilvl w:val="0"/>
          <w:numId w:val="1"/>
        </w:numPr>
        <w:spacing w:before="240" w:after="240" w:line="360" w:lineRule="auto"/>
        <w:ind w:left="426"/>
        <w:jc w:val="both"/>
        <w:rPr>
          <w:rFonts w:ascii="Palatino Linotype" w:eastAsia="Times New Roman" w:hAnsi="Palatino Linotype"/>
        </w:rPr>
      </w:pPr>
      <w:r w:rsidRPr="007232FF">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FBB2E6B" w14:textId="77777777" w:rsidR="00417555" w:rsidRPr="007232FF" w:rsidRDefault="00417555" w:rsidP="00417555">
      <w:pPr>
        <w:pStyle w:val="Prrafodelista"/>
        <w:spacing w:line="360" w:lineRule="auto"/>
        <w:rPr>
          <w:rFonts w:ascii="Palatino Linotype" w:eastAsia="MS Mincho" w:hAnsi="Palatino Linotype" w:cs="Times New Roman"/>
          <w:color w:val="000000"/>
        </w:rPr>
      </w:pPr>
    </w:p>
    <w:p w14:paraId="4AF0CD9C" w14:textId="77777777" w:rsidR="00417555" w:rsidRPr="007232FF" w:rsidRDefault="00417555" w:rsidP="004A7557">
      <w:pPr>
        <w:pStyle w:val="Prrafodelista"/>
        <w:numPr>
          <w:ilvl w:val="0"/>
          <w:numId w:val="1"/>
        </w:numPr>
        <w:spacing w:before="240" w:after="240" w:line="360" w:lineRule="auto"/>
        <w:ind w:left="426"/>
        <w:jc w:val="both"/>
        <w:rPr>
          <w:rFonts w:ascii="Palatino Linotype" w:eastAsia="MS Mincho" w:hAnsi="Palatino Linotype" w:cs="Times New Roman"/>
          <w:color w:val="000000"/>
        </w:rPr>
      </w:pPr>
      <w:r w:rsidRPr="007232FF">
        <w:rPr>
          <w:rFonts w:ascii="Palatino Linotype" w:eastAsia="MS Mincho" w:hAnsi="Palatino Linotype" w:cs="Times New Roman"/>
          <w:color w:val="000000"/>
        </w:rPr>
        <w:t xml:space="preserve">Además de la obligación de promover, respetar, proteger y garantizar el derecho de acceso a la información, la </w:t>
      </w:r>
      <w:r w:rsidRPr="007232FF">
        <w:rPr>
          <w:rFonts w:ascii="Palatino Linotype" w:eastAsia="MS Mincho" w:hAnsi="Palatino Linotype" w:cs="Times New Roman"/>
          <w:b/>
          <w:color w:val="000000"/>
        </w:rPr>
        <w:t xml:space="preserve">Ley General de Trasparencia y Acceso a la Información Pública del Estado de México y Municipios </w:t>
      </w:r>
      <w:r w:rsidRPr="007232FF">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7232FF">
        <w:rPr>
          <w:rFonts w:ascii="Palatino Linotype" w:eastAsia="MS Mincho" w:hAnsi="Palatino Linotype" w:cs="Times New Roman"/>
          <w:b/>
          <w:color w:val="000000"/>
          <w:u w:val="single"/>
        </w:rPr>
        <w:t>simplicidad y rapidez</w:t>
      </w:r>
      <w:r w:rsidRPr="007232FF">
        <w:rPr>
          <w:rFonts w:ascii="Palatino Linotype" w:eastAsia="MS Mincho" w:hAnsi="Palatino Linotype" w:cs="Times New Roman"/>
          <w:color w:val="000000"/>
        </w:rPr>
        <w:t xml:space="preserve">. </w:t>
      </w:r>
    </w:p>
    <w:p w14:paraId="2ECBA3EC" w14:textId="77777777" w:rsidR="00417555" w:rsidRPr="007232FF" w:rsidRDefault="00417555" w:rsidP="00417555">
      <w:pPr>
        <w:pStyle w:val="Prrafodelista"/>
        <w:spacing w:before="240" w:after="240" w:line="360" w:lineRule="auto"/>
        <w:ind w:left="426" w:right="49"/>
        <w:jc w:val="both"/>
        <w:rPr>
          <w:rFonts w:ascii="Palatino Linotype" w:hAnsi="Palatino Linotype" w:cs="Arial"/>
        </w:rPr>
      </w:pPr>
    </w:p>
    <w:p w14:paraId="3216CA09" w14:textId="418A9FB8" w:rsidR="00B12503" w:rsidRPr="007232FF" w:rsidRDefault="00ED5AF4" w:rsidP="004A7557">
      <w:pPr>
        <w:pStyle w:val="Prrafodelista"/>
        <w:numPr>
          <w:ilvl w:val="0"/>
          <w:numId w:val="1"/>
        </w:numPr>
        <w:spacing w:before="240" w:after="240" w:line="360" w:lineRule="auto"/>
        <w:ind w:left="426" w:right="49"/>
        <w:jc w:val="both"/>
        <w:rPr>
          <w:rFonts w:ascii="Palatino Linotype" w:hAnsi="Palatino Linotype" w:cs="Arial"/>
          <w:color w:val="000000" w:themeColor="text1"/>
        </w:rPr>
      </w:pPr>
      <w:r w:rsidRPr="007232FF">
        <w:rPr>
          <w:rFonts w:ascii="Palatino Linotype" w:eastAsia="Calibri" w:hAnsi="Palatino Linotype" w:cs="Arial"/>
          <w:color w:val="000000" w:themeColor="text1"/>
          <w:lang w:val="es-MX" w:eastAsia="en-US"/>
        </w:rPr>
        <w:t>Ahora bien, del caso concreto y d</w:t>
      </w:r>
      <w:r w:rsidR="008A59AC" w:rsidRPr="007232FF">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7232FF">
        <w:rPr>
          <w:rFonts w:ascii="Palatino Linotype" w:eastAsia="Calibri" w:hAnsi="Palatino Linotype" w:cs="Arial"/>
          <w:color w:val="000000" w:themeColor="text1"/>
          <w:lang w:val="es-MX" w:eastAsia="en-US"/>
        </w:rPr>
        <w:t xml:space="preserve">electrónico </w:t>
      </w:r>
      <w:r w:rsidR="008A59AC" w:rsidRPr="007232FF">
        <w:rPr>
          <w:rFonts w:ascii="Palatino Linotype" w:eastAsia="Calibri" w:hAnsi="Palatino Linotype" w:cs="Arial"/>
          <w:color w:val="000000" w:themeColor="text1"/>
          <w:lang w:val="es-MX" w:eastAsia="en-US"/>
        </w:rPr>
        <w:t xml:space="preserve">al rubro indicado, es de señalar </w:t>
      </w:r>
      <w:r w:rsidR="004F197B" w:rsidRPr="007232FF">
        <w:rPr>
          <w:rFonts w:ascii="Palatino Linotype" w:eastAsia="Calibri" w:hAnsi="Palatino Linotype" w:cs="Arial"/>
          <w:color w:val="000000" w:themeColor="text1"/>
          <w:lang w:val="es-MX" w:eastAsia="en-US"/>
        </w:rPr>
        <w:t xml:space="preserve">primeramente </w:t>
      </w:r>
      <w:r w:rsidR="008A59AC" w:rsidRPr="007232FF">
        <w:rPr>
          <w:rFonts w:ascii="Palatino Linotype" w:eastAsia="Calibri" w:hAnsi="Palatino Linotype" w:cs="Arial"/>
          <w:color w:val="000000" w:themeColor="text1"/>
          <w:lang w:val="es-MX" w:eastAsia="en-US"/>
        </w:rPr>
        <w:t xml:space="preserve">que </w:t>
      </w:r>
      <w:r w:rsidR="00434FD0" w:rsidRPr="007232FF">
        <w:rPr>
          <w:rFonts w:ascii="Palatino Linotype" w:eastAsia="Calibri" w:hAnsi="Palatino Linotype" w:cs="Arial"/>
          <w:color w:val="000000" w:themeColor="text1"/>
          <w:lang w:val="es-MX" w:eastAsia="en-US"/>
        </w:rPr>
        <w:t>e</w:t>
      </w:r>
      <w:r w:rsidR="008A59AC" w:rsidRPr="007232FF">
        <w:rPr>
          <w:rFonts w:ascii="Palatino Linotype" w:hAnsi="Palatino Linotype" w:cs="Arial"/>
          <w:color w:val="000000" w:themeColor="text1"/>
        </w:rPr>
        <w:t xml:space="preserve">l </w:t>
      </w:r>
      <w:r w:rsidR="004F197B" w:rsidRPr="007232FF">
        <w:rPr>
          <w:rFonts w:ascii="Palatino Linotype" w:hAnsi="Palatino Linotype" w:cs="Arial"/>
          <w:color w:val="000000" w:themeColor="text1"/>
        </w:rPr>
        <w:t>hoy</w:t>
      </w:r>
      <w:r w:rsidR="008A59AC" w:rsidRPr="007232FF">
        <w:rPr>
          <w:rFonts w:ascii="Palatino Linotype" w:hAnsi="Palatino Linotype" w:cs="Arial"/>
          <w:color w:val="000000" w:themeColor="text1"/>
        </w:rPr>
        <w:t xml:space="preserve"> recurrente</w:t>
      </w:r>
      <w:r w:rsidR="00CE0DB1" w:rsidRPr="007232FF">
        <w:rPr>
          <w:rFonts w:ascii="Palatino Linotype" w:hAnsi="Palatino Linotype" w:cs="Arial"/>
          <w:color w:val="000000" w:themeColor="text1"/>
        </w:rPr>
        <w:t xml:space="preserve"> soli</w:t>
      </w:r>
      <w:r w:rsidR="00375BD3" w:rsidRPr="007232FF">
        <w:rPr>
          <w:rFonts w:ascii="Palatino Linotype" w:hAnsi="Palatino Linotype" w:cs="Arial"/>
          <w:color w:val="000000" w:themeColor="text1"/>
        </w:rPr>
        <w:t>c</w:t>
      </w:r>
      <w:r w:rsidR="00E06AFA" w:rsidRPr="007232FF">
        <w:rPr>
          <w:rFonts w:ascii="Palatino Linotype" w:hAnsi="Palatino Linotype" w:cs="Arial"/>
          <w:color w:val="000000" w:themeColor="text1"/>
        </w:rPr>
        <w:t xml:space="preserve">ito </w:t>
      </w:r>
      <w:r w:rsidR="007809C0" w:rsidRPr="007232FF">
        <w:rPr>
          <w:rFonts w:ascii="Palatino Linotype" w:hAnsi="Palatino Linotype" w:cs="Arial"/>
          <w:color w:val="000000" w:themeColor="text1"/>
        </w:rPr>
        <w:t xml:space="preserve">a modo desagregado </w:t>
      </w:r>
      <w:r w:rsidR="00E06AFA" w:rsidRPr="007232FF">
        <w:rPr>
          <w:rFonts w:ascii="Palatino Linotype" w:hAnsi="Palatino Linotype" w:cs="Arial"/>
          <w:color w:val="000000" w:themeColor="text1"/>
        </w:rPr>
        <w:t>la información</w:t>
      </w:r>
      <w:r w:rsidR="00CE0DB1" w:rsidRPr="007232FF">
        <w:rPr>
          <w:rFonts w:ascii="Palatino Linotype" w:hAnsi="Palatino Linotype" w:cs="Arial"/>
          <w:color w:val="000000" w:themeColor="text1"/>
        </w:rPr>
        <w:t xml:space="preserve"> siguiente:</w:t>
      </w:r>
      <w:r w:rsidR="008A59AC" w:rsidRPr="007232FF">
        <w:rPr>
          <w:rFonts w:ascii="Palatino Linotype" w:hAnsi="Palatino Linotype" w:cs="Arial"/>
          <w:color w:val="000000" w:themeColor="text1"/>
        </w:rPr>
        <w:t xml:space="preserve"> </w:t>
      </w:r>
    </w:p>
    <w:p w14:paraId="362CFC82" w14:textId="77777777" w:rsidR="00E06AFA" w:rsidRPr="007232FF" w:rsidRDefault="00E06AFA" w:rsidP="00E06AFA">
      <w:pPr>
        <w:pStyle w:val="Prrafodelista"/>
        <w:rPr>
          <w:rFonts w:ascii="Palatino Linotype" w:hAnsi="Palatino Linotype" w:cs="Arial"/>
          <w:color w:val="000000" w:themeColor="text1"/>
        </w:rPr>
      </w:pPr>
    </w:p>
    <w:p w14:paraId="63673D7C" w14:textId="77777777" w:rsidR="00205F0D" w:rsidRPr="007232FF" w:rsidRDefault="00205F0D" w:rsidP="00821AD3">
      <w:pPr>
        <w:pStyle w:val="Prrafodelista"/>
        <w:numPr>
          <w:ilvl w:val="0"/>
          <w:numId w:val="9"/>
        </w:numPr>
        <w:spacing w:line="360" w:lineRule="auto"/>
        <w:ind w:left="851" w:hanging="357"/>
        <w:rPr>
          <w:rFonts w:ascii="Palatino Linotype" w:hAnsi="Palatino Linotype" w:cs="Arial"/>
          <w:b/>
          <w:color w:val="000000" w:themeColor="text1"/>
        </w:rPr>
      </w:pPr>
      <w:r w:rsidRPr="007232FF">
        <w:rPr>
          <w:rFonts w:ascii="Palatino Linotype" w:hAnsi="Palatino Linotype" w:cs="Arial"/>
          <w:b/>
          <w:color w:val="000000" w:themeColor="text1"/>
        </w:rPr>
        <w:t>Expediente completo de la licitación LPNP/IFREM/DAYF/005/2018;</w:t>
      </w:r>
    </w:p>
    <w:p w14:paraId="0AAEAEAB" w14:textId="1BE3CCC7" w:rsidR="00205F0D" w:rsidRPr="007232FF" w:rsidRDefault="005B08C9" w:rsidP="00821AD3">
      <w:pPr>
        <w:pStyle w:val="Prrafodelista"/>
        <w:numPr>
          <w:ilvl w:val="0"/>
          <w:numId w:val="9"/>
        </w:numPr>
        <w:spacing w:line="360" w:lineRule="auto"/>
        <w:ind w:left="851" w:hanging="357"/>
        <w:jc w:val="both"/>
        <w:rPr>
          <w:rFonts w:ascii="Palatino Linotype" w:hAnsi="Palatino Linotype" w:cs="Arial"/>
          <w:b/>
          <w:color w:val="000000" w:themeColor="text1"/>
        </w:rPr>
      </w:pPr>
      <w:r w:rsidRPr="007232FF">
        <w:rPr>
          <w:rFonts w:ascii="Palatino Linotype" w:hAnsi="Palatino Linotype" w:cs="Arial"/>
          <w:b/>
          <w:color w:val="000000" w:themeColor="text1"/>
        </w:rPr>
        <w:t>Revisión</w:t>
      </w:r>
      <w:r w:rsidR="00205F0D" w:rsidRPr="007232FF">
        <w:rPr>
          <w:rFonts w:ascii="Palatino Linotype" w:hAnsi="Palatino Linotype" w:cs="Arial"/>
          <w:b/>
          <w:color w:val="000000" w:themeColor="text1"/>
        </w:rPr>
        <w:t xml:space="preserve"> de bases que realizo la </w:t>
      </w:r>
      <w:r w:rsidRPr="007232FF">
        <w:rPr>
          <w:rFonts w:ascii="Palatino Linotype" w:hAnsi="Palatino Linotype" w:cs="Arial"/>
          <w:b/>
          <w:color w:val="000000" w:themeColor="text1"/>
        </w:rPr>
        <w:t>contraloría</w:t>
      </w:r>
      <w:r w:rsidR="00205F0D" w:rsidRPr="007232FF">
        <w:rPr>
          <w:rFonts w:ascii="Palatino Linotype" w:hAnsi="Palatino Linotype" w:cs="Arial"/>
          <w:b/>
          <w:color w:val="000000" w:themeColor="text1"/>
        </w:rPr>
        <w:t xml:space="preserve"> general y la interna;</w:t>
      </w:r>
    </w:p>
    <w:p w14:paraId="6A6F89D2" w14:textId="673B91C9" w:rsidR="00205F0D" w:rsidRPr="007232FF" w:rsidRDefault="00205F0D" w:rsidP="00821AD3">
      <w:pPr>
        <w:pStyle w:val="Prrafodelista"/>
        <w:numPr>
          <w:ilvl w:val="0"/>
          <w:numId w:val="9"/>
        </w:numPr>
        <w:spacing w:line="360" w:lineRule="auto"/>
        <w:ind w:left="851" w:hanging="357"/>
        <w:jc w:val="both"/>
        <w:rPr>
          <w:rFonts w:ascii="Palatino Linotype" w:hAnsi="Palatino Linotype" w:cs="Arial"/>
          <w:b/>
          <w:color w:val="000000" w:themeColor="text1"/>
        </w:rPr>
      </w:pPr>
      <w:r w:rsidRPr="007232FF">
        <w:rPr>
          <w:rFonts w:ascii="Palatino Linotype" w:hAnsi="Palatino Linotype" w:cs="Arial"/>
          <w:b/>
          <w:color w:val="000000" w:themeColor="text1"/>
        </w:rPr>
        <w:t>Estudios de mercado;</w:t>
      </w:r>
    </w:p>
    <w:p w14:paraId="540723DD" w14:textId="00B6E317" w:rsidR="00205F0D" w:rsidRPr="007232FF" w:rsidRDefault="00205F0D" w:rsidP="00821AD3">
      <w:pPr>
        <w:pStyle w:val="Prrafodelista"/>
        <w:numPr>
          <w:ilvl w:val="0"/>
          <w:numId w:val="9"/>
        </w:numPr>
        <w:spacing w:line="360" w:lineRule="auto"/>
        <w:ind w:left="851" w:hanging="357"/>
        <w:jc w:val="both"/>
        <w:rPr>
          <w:rFonts w:ascii="Palatino Linotype" w:hAnsi="Palatino Linotype" w:cs="Arial"/>
          <w:b/>
          <w:color w:val="000000" w:themeColor="text1"/>
        </w:rPr>
      </w:pPr>
      <w:r w:rsidRPr="007232FF">
        <w:rPr>
          <w:rFonts w:ascii="Palatino Linotype" w:hAnsi="Palatino Linotype" w:cs="Arial"/>
          <w:b/>
          <w:color w:val="000000" w:themeColor="text1"/>
        </w:rPr>
        <w:t>Contrato;</w:t>
      </w:r>
    </w:p>
    <w:p w14:paraId="30F7C8AD" w14:textId="04368C04" w:rsidR="00205F0D" w:rsidRPr="007232FF" w:rsidRDefault="00D41D5E" w:rsidP="00821AD3">
      <w:pPr>
        <w:pStyle w:val="Prrafodelista"/>
        <w:numPr>
          <w:ilvl w:val="0"/>
          <w:numId w:val="9"/>
        </w:numPr>
        <w:spacing w:line="360" w:lineRule="auto"/>
        <w:ind w:left="851" w:hanging="357"/>
        <w:jc w:val="both"/>
        <w:rPr>
          <w:rFonts w:ascii="Palatino Linotype" w:hAnsi="Palatino Linotype" w:cs="Arial"/>
          <w:b/>
          <w:color w:val="000000" w:themeColor="text1"/>
        </w:rPr>
      </w:pPr>
      <w:r w:rsidRPr="007232FF">
        <w:rPr>
          <w:rFonts w:ascii="Palatino Linotype" w:hAnsi="Palatino Linotype" w:cs="Arial"/>
          <w:b/>
          <w:color w:val="000000" w:themeColor="text1"/>
        </w:rPr>
        <w:t>T</w:t>
      </w:r>
      <w:r w:rsidR="00205F0D" w:rsidRPr="007232FF">
        <w:rPr>
          <w:rFonts w:ascii="Palatino Linotype" w:hAnsi="Palatino Linotype" w:cs="Arial"/>
          <w:b/>
          <w:color w:val="000000" w:themeColor="text1"/>
        </w:rPr>
        <w:t xml:space="preserve">odas las licitaciones, contratos, bases y su </w:t>
      </w:r>
      <w:r w:rsidR="005B08C9" w:rsidRPr="007232FF">
        <w:rPr>
          <w:rFonts w:ascii="Palatino Linotype" w:hAnsi="Palatino Linotype" w:cs="Arial"/>
          <w:b/>
          <w:color w:val="000000" w:themeColor="text1"/>
        </w:rPr>
        <w:t>revisión</w:t>
      </w:r>
      <w:r w:rsidR="00205F0D" w:rsidRPr="007232FF">
        <w:rPr>
          <w:rFonts w:ascii="Palatino Linotype" w:hAnsi="Palatino Linotype" w:cs="Arial"/>
          <w:b/>
          <w:color w:val="000000" w:themeColor="text1"/>
        </w:rPr>
        <w:t xml:space="preserve"> por parte de la </w:t>
      </w:r>
      <w:r w:rsidR="005B08C9" w:rsidRPr="007232FF">
        <w:rPr>
          <w:rFonts w:ascii="Palatino Linotype" w:hAnsi="Palatino Linotype" w:cs="Arial"/>
          <w:b/>
          <w:color w:val="000000" w:themeColor="text1"/>
        </w:rPr>
        <w:t>Contraloría</w:t>
      </w:r>
      <w:r w:rsidR="00205F0D" w:rsidRPr="007232FF">
        <w:rPr>
          <w:rFonts w:ascii="Palatino Linotype" w:hAnsi="Palatino Linotype" w:cs="Arial"/>
          <w:b/>
          <w:color w:val="000000" w:themeColor="text1"/>
        </w:rPr>
        <w:t xml:space="preserve"> y estudios de mercado a sus portales de transparencia.</w:t>
      </w:r>
    </w:p>
    <w:p w14:paraId="31CCCFEF" w14:textId="77777777" w:rsidR="00BE52BB" w:rsidRPr="007232FF" w:rsidRDefault="00BE52BB" w:rsidP="00BE52BB">
      <w:pPr>
        <w:pStyle w:val="Prrafodelista"/>
        <w:spacing w:before="240" w:after="240" w:line="360" w:lineRule="auto"/>
        <w:ind w:left="426" w:right="49"/>
        <w:jc w:val="both"/>
        <w:rPr>
          <w:rFonts w:ascii="Palatino Linotype" w:hAnsi="Palatino Linotype" w:cs="Arial"/>
          <w:color w:val="000000" w:themeColor="text1"/>
        </w:rPr>
      </w:pPr>
    </w:p>
    <w:p w14:paraId="30018299" w14:textId="60917F05" w:rsidR="00205F0D" w:rsidRPr="007232FF" w:rsidRDefault="00205F0D" w:rsidP="00205F0D">
      <w:pPr>
        <w:pStyle w:val="Prrafodelista"/>
        <w:numPr>
          <w:ilvl w:val="0"/>
          <w:numId w:val="1"/>
        </w:numPr>
        <w:spacing w:before="240" w:after="240" w:line="360" w:lineRule="auto"/>
        <w:ind w:left="426" w:right="49"/>
        <w:jc w:val="both"/>
        <w:rPr>
          <w:rFonts w:ascii="Palatino Linotype" w:hAnsi="Palatino Linotype" w:cs="Arial"/>
          <w:color w:val="000000" w:themeColor="text1"/>
        </w:rPr>
      </w:pPr>
      <w:r w:rsidRPr="007232FF">
        <w:rPr>
          <w:rFonts w:ascii="Palatino Linotype" w:hAnsi="Palatino Linotype" w:cs="Arial"/>
          <w:color w:val="000000" w:themeColor="text1"/>
        </w:rPr>
        <w:lastRenderedPageBreak/>
        <w:t xml:space="preserve">Consecutivamente el Sujeto Obligado, mediante acuerdo de fecha veinte (20) de septiembre de 2018, solicito una aclaración, la cual a groso modo </w:t>
      </w:r>
      <w:r w:rsidR="005B08C9" w:rsidRPr="007232FF">
        <w:rPr>
          <w:rFonts w:ascii="Palatino Linotype" w:hAnsi="Palatino Linotype" w:cs="Arial"/>
          <w:color w:val="000000" w:themeColor="text1"/>
        </w:rPr>
        <w:t>consistió</w:t>
      </w:r>
      <w:r w:rsidRPr="007232FF">
        <w:rPr>
          <w:rFonts w:ascii="Palatino Linotype" w:hAnsi="Palatino Linotype" w:cs="Arial"/>
          <w:color w:val="000000" w:themeColor="text1"/>
        </w:rPr>
        <w:t xml:space="preserve"> en peticionar se precisara de que dependencia u organismo auxiliar del Poder Ejecutivo se </w:t>
      </w:r>
      <w:r w:rsidR="005B08C9" w:rsidRPr="007232FF">
        <w:rPr>
          <w:rFonts w:ascii="Palatino Linotype" w:hAnsi="Palatino Linotype" w:cs="Arial"/>
          <w:color w:val="000000" w:themeColor="text1"/>
        </w:rPr>
        <w:t>requería</w:t>
      </w:r>
      <w:r w:rsidRPr="007232FF">
        <w:rPr>
          <w:rFonts w:ascii="Palatino Linotype" w:hAnsi="Palatino Linotype" w:cs="Arial"/>
          <w:color w:val="000000" w:themeColor="text1"/>
        </w:rPr>
        <w:t xml:space="preserve"> la información, con la finalidad de estar en condiciones de atender la solicitud de </w:t>
      </w:r>
      <w:r w:rsidR="005B08C9" w:rsidRPr="007232FF">
        <w:rPr>
          <w:rFonts w:ascii="Palatino Linotype" w:hAnsi="Palatino Linotype" w:cs="Arial"/>
          <w:color w:val="000000" w:themeColor="text1"/>
        </w:rPr>
        <w:t>información</w:t>
      </w:r>
      <w:r w:rsidRPr="007232FF">
        <w:rPr>
          <w:rFonts w:ascii="Palatino Linotype" w:hAnsi="Palatino Linotype" w:cs="Arial"/>
          <w:color w:val="000000" w:themeColor="text1"/>
        </w:rPr>
        <w:t>.</w:t>
      </w:r>
    </w:p>
    <w:p w14:paraId="5B0726DF" w14:textId="77777777" w:rsidR="00DF73B9" w:rsidRPr="007232FF" w:rsidRDefault="00DF73B9" w:rsidP="00DF73B9">
      <w:pPr>
        <w:pStyle w:val="Prrafodelista"/>
        <w:spacing w:before="240" w:after="240" w:line="360" w:lineRule="auto"/>
        <w:ind w:left="426" w:right="49"/>
        <w:jc w:val="both"/>
        <w:rPr>
          <w:rFonts w:ascii="Palatino Linotype" w:hAnsi="Palatino Linotype" w:cs="Arial"/>
          <w:color w:val="000000" w:themeColor="text1"/>
        </w:rPr>
      </w:pPr>
    </w:p>
    <w:p w14:paraId="46A5A065" w14:textId="5A4B0E88" w:rsidR="00DF73B9" w:rsidRPr="007232FF" w:rsidRDefault="00DF73B9" w:rsidP="00205F0D">
      <w:pPr>
        <w:pStyle w:val="Prrafodelista"/>
        <w:numPr>
          <w:ilvl w:val="0"/>
          <w:numId w:val="1"/>
        </w:numPr>
        <w:spacing w:before="240" w:after="240" w:line="360" w:lineRule="auto"/>
        <w:ind w:left="426" w:right="49"/>
        <w:jc w:val="both"/>
        <w:rPr>
          <w:rFonts w:ascii="Palatino Linotype" w:hAnsi="Palatino Linotype" w:cs="Arial"/>
          <w:color w:val="000000" w:themeColor="text1"/>
        </w:rPr>
      </w:pPr>
      <w:r w:rsidRPr="007232FF">
        <w:rPr>
          <w:rFonts w:ascii="Palatino Linotype" w:hAnsi="Palatino Linotype" w:cs="Arial"/>
          <w:color w:val="000000" w:themeColor="text1"/>
        </w:rPr>
        <w:t xml:space="preserve">Empero, el particular fue omiso en atender la </w:t>
      </w:r>
      <w:r w:rsidR="00085D6E" w:rsidRPr="007232FF">
        <w:rPr>
          <w:rFonts w:ascii="Palatino Linotype" w:hAnsi="Palatino Linotype" w:cs="Arial"/>
          <w:color w:val="000000" w:themeColor="text1"/>
        </w:rPr>
        <w:t xml:space="preserve">aclaración en los términos planteados, delimitándose en expresar lo </w:t>
      </w:r>
      <w:r w:rsidR="009341CE" w:rsidRPr="007232FF">
        <w:rPr>
          <w:rFonts w:ascii="Palatino Linotype" w:hAnsi="Palatino Linotype" w:cs="Arial"/>
          <w:color w:val="000000" w:themeColor="text1"/>
        </w:rPr>
        <w:t xml:space="preserve">ya transcrito en el anterior </w:t>
      </w:r>
      <w:r w:rsidR="00F23245" w:rsidRPr="007232FF">
        <w:rPr>
          <w:rFonts w:ascii="Palatino Linotype" w:hAnsi="Palatino Linotype" w:cs="Arial"/>
          <w:color w:val="000000" w:themeColor="text1"/>
        </w:rPr>
        <w:t>párrafo</w:t>
      </w:r>
      <w:r w:rsidR="009341CE" w:rsidRPr="007232FF">
        <w:rPr>
          <w:rFonts w:ascii="Palatino Linotype" w:hAnsi="Palatino Linotype" w:cs="Arial"/>
          <w:color w:val="000000" w:themeColor="text1"/>
        </w:rPr>
        <w:t xml:space="preserve"> tres (03).</w:t>
      </w:r>
    </w:p>
    <w:p w14:paraId="70D84984" w14:textId="77777777" w:rsidR="00085D6E" w:rsidRPr="007232FF" w:rsidRDefault="00085D6E" w:rsidP="00085D6E">
      <w:pPr>
        <w:pStyle w:val="Prrafodelista"/>
        <w:spacing w:before="240" w:after="240" w:line="360" w:lineRule="auto"/>
        <w:ind w:left="426" w:right="49"/>
        <w:jc w:val="both"/>
        <w:rPr>
          <w:rFonts w:ascii="Palatino Linotype" w:hAnsi="Palatino Linotype" w:cs="Arial"/>
          <w:i/>
          <w:color w:val="000000" w:themeColor="text1"/>
        </w:rPr>
      </w:pPr>
    </w:p>
    <w:p w14:paraId="1ACC02BA" w14:textId="29E5F93E" w:rsidR="008C2735" w:rsidRPr="007232FF" w:rsidRDefault="00085D6E" w:rsidP="00761FDA">
      <w:pPr>
        <w:pStyle w:val="Prrafodelista"/>
        <w:numPr>
          <w:ilvl w:val="0"/>
          <w:numId w:val="1"/>
        </w:numPr>
        <w:spacing w:before="240" w:after="240" w:line="360" w:lineRule="auto"/>
        <w:ind w:left="426" w:right="49" w:hanging="426"/>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De la pretendida aclaración se desprenden varios aspectos, el primero que al señalar </w:t>
      </w:r>
      <w:r w:rsidRPr="007232FF">
        <w:rPr>
          <w:rFonts w:ascii="Palatino Linotype" w:hAnsi="Palatino Linotype" w:cs="Arial"/>
          <w:i/>
          <w:color w:val="000000" w:themeColor="text1"/>
        </w:rPr>
        <w:t>“que entregue todos los documentos citados”,</w:t>
      </w:r>
      <w:r w:rsidR="00C62E84" w:rsidRPr="007232FF">
        <w:rPr>
          <w:rFonts w:ascii="Palatino Linotype" w:hAnsi="Palatino Linotype" w:cs="Arial"/>
          <w:i/>
          <w:color w:val="000000" w:themeColor="text1"/>
        </w:rPr>
        <w:t xml:space="preserve"> </w:t>
      </w:r>
      <w:r w:rsidR="00C62E84" w:rsidRPr="007232FF">
        <w:rPr>
          <w:rFonts w:ascii="Palatino Linotype" w:hAnsi="Palatino Linotype" w:cs="Arial"/>
          <w:color w:val="000000" w:themeColor="text1"/>
        </w:rPr>
        <w:t>reitera su solicitud primigenia,</w:t>
      </w:r>
      <w:r w:rsidR="008C2735" w:rsidRPr="007232FF">
        <w:rPr>
          <w:rFonts w:ascii="Palatino Linotype" w:hAnsi="Palatino Linotype" w:cs="Arial"/>
          <w:color w:val="000000" w:themeColor="text1"/>
        </w:rPr>
        <w:t xml:space="preserve"> y agrega lo siguiente</w:t>
      </w:r>
      <w:r w:rsidR="00B53385" w:rsidRPr="007232FF">
        <w:rPr>
          <w:rFonts w:ascii="Palatino Linotype" w:hAnsi="Palatino Linotype" w:cs="Arial"/>
          <w:color w:val="000000" w:themeColor="text1"/>
        </w:rPr>
        <w:t xml:space="preserve"> y que ya fue referido como derecho de petición no atendible </w:t>
      </w:r>
      <w:r w:rsidR="00F23245" w:rsidRPr="007232FF">
        <w:rPr>
          <w:rFonts w:ascii="Palatino Linotype" w:hAnsi="Palatino Linotype" w:cs="Arial"/>
          <w:color w:val="000000" w:themeColor="text1"/>
        </w:rPr>
        <w:t>vía</w:t>
      </w:r>
      <w:r w:rsidR="00B53385" w:rsidRPr="007232FF">
        <w:rPr>
          <w:rFonts w:ascii="Palatino Linotype" w:hAnsi="Palatino Linotype" w:cs="Arial"/>
          <w:color w:val="000000" w:themeColor="text1"/>
        </w:rPr>
        <w:t xml:space="preserve"> acceso a la información pública</w:t>
      </w:r>
      <w:r w:rsidR="008C2735" w:rsidRPr="007232FF">
        <w:rPr>
          <w:rFonts w:ascii="Palatino Linotype" w:hAnsi="Palatino Linotype" w:cs="Arial"/>
          <w:color w:val="000000" w:themeColor="text1"/>
        </w:rPr>
        <w:t>:</w:t>
      </w:r>
    </w:p>
    <w:p w14:paraId="15A84E6B" w14:textId="77777777" w:rsidR="009341CE" w:rsidRPr="007232FF" w:rsidRDefault="009341CE" w:rsidP="009341CE">
      <w:pPr>
        <w:pStyle w:val="Prrafodelista"/>
        <w:rPr>
          <w:rFonts w:ascii="Palatino Linotype" w:hAnsi="Palatino Linotype" w:cs="Arial"/>
          <w:i/>
          <w:color w:val="000000" w:themeColor="text1"/>
        </w:rPr>
      </w:pPr>
    </w:p>
    <w:p w14:paraId="6C80C732" w14:textId="77777777" w:rsidR="006C3E82" w:rsidRPr="007232FF" w:rsidRDefault="006C3E82" w:rsidP="00821AD3">
      <w:pPr>
        <w:pStyle w:val="Prrafodelista"/>
        <w:numPr>
          <w:ilvl w:val="0"/>
          <w:numId w:val="14"/>
        </w:numPr>
        <w:spacing w:before="240" w:after="240" w:line="360" w:lineRule="auto"/>
        <w:ind w:right="49"/>
        <w:jc w:val="both"/>
        <w:rPr>
          <w:rFonts w:ascii="Palatino Linotype" w:hAnsi="Palatino Linotype" w:cs="Arial"/>
          <w:b/>
          <w:color w:val="000000" w:themeColor="text1"/>
        </w:rPr>
      </w:pPr>
      <w:r w:rsidRPr="007232FF">
        <w:rPr>
          <w:rFonts w:ascii="Palatino Linotype" w:hAnsi="Palatino Linotype" w:cs="Arial"/>
          <w:b/>
          <w:color w:val="000000" w:themeColor="text1"/>
        </w:rPr>
        <w:t>Infor</w:t>
      </w:r>
      <w:r w:rsidR="008C2735" w:rsidRPr="007232FF">
        <w:rPr>
          <w:rFonts w:ascii="Palatino Linotype" w:hAnsi="Palatino Linotype" w:cs="Arial"/>
          <w:b/>
          <w:color w:val="000000" w:themeColor="text1"/>
        </w:rPr>
        <w:t>me si ya requirió los expedientes de la renta de patrullas y si ya cito a los servidores públicos responsables de la revisi</w:t>
      </w:r>
      <w:r w:rsidRPr="007232FF">
        <w:rPr>
          <w:rFonts w:ascii="Palatino Linotype" w:hAnsi="Palatino Linotype" w:cs="Arial"/>
          <w:b/>
          <w:color w:val="000000" w:themeColor="text1"/>
        </w:rPr>
        <w:t>ón de bases;</w:t>
      </w:r>
    </w:p>
    <w:p w14:paraId="39508C95" w14:textId="77777777" w:rsidR="006C3E82" w:rsidRPr="007232FF" w:rsidRDefault="006C3E82" w:rsidP="00821AD3">
      <w:pPr>
        <w:pStyle w:val="Prrafodelista"/>
        <w:numPr>
          <w:ilvl w:val="0"/>
          <w:numId w:val="14"/>
        </w:numPr>
        <w:spacing w:before="240" w:after="240" w:line="360" w:lineRule="auto"/>
        <w:ind w:right="49"/>
        <w:jc w:val="both"/>
        <w:rPr>
          <w:rFonts w:ascii="Palatino Linotype" w:hAnsi="Palatino Linotype" w:cs="Arial"/>
          <w:b/>
          <w:color w:val="000000" w:themeColor="text1"/>
        </w:rPr>
      </w:pPr>
      <w:r w:rsidRPr="007232FF">
        <w:rPr>
          <w:rFonts w:ascii="Palatino Linotype" w:hAnsi="Palatino Linotype" w:cs="Arial"/>
          <w:b/>
          <w:color w:val="000000" w:themeColor="text1"/>
        </w:rPr>
        <w:t>Si ya cito al Testigo Social;</w:t>
      </w:r>
    </w:p>
    <w:p w14:paraId="2C59D8B4" w14:textId="69AE8FD2" w:rsidR="006C3E82" w:rsidRPr="007232FF" w:rsidRDefault="006C3E82" w:rsidP="00821AD3">
      <w:pPr>
        <w:pStyle w:val="Prrafodelista"/>
        <w:numPr>
          <w:ilvl w:val="0"/>
          <w:numId w:val="14"/>
        </w:numPr>
        <w:spacing w:before="240" w:after="240" w:line="360" w:lineRule="auto"/>
        <w:ind w:right="49"/>
        <w:jc w:val="both"/>
        <w:rPr>
          <w:rFonts w:ascii="Palatino Linotype" w:hAnsi="Palatino Linotype" w:cs="Arial"/>
          <w:b/>
          <w:color w:val="000000" w:themeColor="text1"/>
        </w:rPr>
      </w:pPr>
      <w:r w:rsidRPr="007232FF">
        <w:rPr>
          <w:rFonts w:ascii="Palatino Linotype" w:hAnsi="Palatino Linotype" w:cs="Arial"/>
          <w:b/>
          <w:color w:val="000000" w:themeColor="text1"/>
        </w:rPr>
        <w:t>Si el Contralor recibió el informe del Testigo Social;</w:t>
      </w:r>
    </w:p>
    <w:p w14:paraId="5A30D87E" w14:textId="760DB9B0" w:rsidR="00085D6E" w:rsidRPr="007232FF" w:rsidRDefault="005B08C9" w:rsidP="00821AD3">
      <w:pPr>
        <w:pStyle w:val="Prrafodelista"/>
        <w:numPr>
          <w:ilvl w:val="0"/>
          <w:numId w:val="14"/>
        </w:numPr>
        <w:spacing w:before="240" w:after="240" w:line="360" w:lineRule="auto"/>
        <w:ind w:right="49"/>
        <w:jc w:val="both"/>
        <w:rPr>
          <w:rFonts w:ascii="Palatino Linotype" w:hAnsi="Palatino Linotype" w:cs="Arial"/>
          <w:b/>
          <w:i/>
          <w:color w:val="000000" w:themeColor="text1"/>
        </w:rPr>
      </w:pPr>
      <w:r w:rsidRPr="007232FF">
        <w:rPr>
          <w:rFonts w:ascii="Palatino Linotype" w:hAnsi="Palatino Linotype" w:cs="Arial"/>
          <w:b/>
          <w:color w:val="000000" w:themeColor="text1"/>
        </w:rPr>
        <w:t>Por qué</w:t>
      </w:r>
      <w:r w:rsidR="00113E66" w:rsidRPr="007232FF">
        <w:rPr>
          <w:rFonts w:ascii="Palatino Linotype" w:hAnsi="Palatino Linotype" w:cs="Arial"/>
          <w:b/>
          <w:color w:val="000000" w:themeColor="text1"/>
        </w:rPr>
        <w:t>,</w:t>
      </w:r>
      <w:r w:rsidR="006C3E82" w:rsidRPr="007232FF">
        <w:rPr>
          <w:rFonts w:ascii="Palatino Linotype" w:hAnsi="Palatino Linotype" w:cs="Arial"/>
          <w:b/>
          <w:color w:val="000000" w:themeColor="text1"/>
        </w:rPr>
        <w:t xml:space="preserve"> el Fiscal Anticorrupción no ha hecho nada si recibió la denuncia.</w:t>
      </w:r>
      <w:r w:rsidR="008C2735" w:rsidRPr="007232FF">
        <w:rPr>
          <w:rFonts w:ascii="Palatino Linotype" w:hAnsi="Palatino Linotype" w:cs="Arial"/>
          <w:b/>
          <w:color w:val="000000" w:themeColor="text1"/>
        </w:rPr>
        <w:t xml:space="preserve"> </w:t>
      </w:r>
    </w:p>
    <w:p w14:paraId="1EEE4E4A" w14:textId="77777777" w:rsidR="00085D6E" w:rsidRPr="007232FF" w:rsidRDefault="00085D6E" w:rsidP="006C3E82">
      <w:pPr>
        <w:pStyle w:val="Prrafodelista"/>
        <w:spacing w:before="240" w:after="240" w:line="360" w:lineRule="auto"/>
        <w:ind w:left="426" w:right="49"/>
        <w:jc w:val="both"/>
        <w:rPr>
          <w:rFonts w:ascii="Palatino Linotype" w:hAnsi="Palatino Linotype" w:cs="Arial"/>
          <w:i/>
          <w:color w:val="000000" w:themeColor="text1"/>
        </w:rPr>
      </w:pPr>
    </w:p>
    <w:p w14:paraId="3E8FCF71" w14:textId="25D0E7BB" w:rsidR="006C3E82" w:rsidRPr="007232FF" w:rsidRDefault="004D2CFC" w:rsidP="00E759EB">
      <w:pPr>
        <w:pStyle w:val="Prrafodelista"/>
        <w:numPr>
          <w:ilvl w:val="0"/>
          <w:numId w:val="1"/>
        </w:numPr>
        <w:spacing w:before="240" w:after="240" w:line="360" w:lineRule="auto"/>
        <w:ind w:left="426" w:right="49"/>
        <w:jc w:val="both"/>
        <w:rPr>
          <w:rFonts w:ascii="Palatino Linotype" w:hAnsi="Palatino Linotype" w:cs="Arial"/>
          <w:i/>
          <w:color w:val="000000" w:themeColor="text1"/>
        </w:rPr>
      </w:pPr>
      <w:r w:rsidRPr="007232FF">
        <w:rPr>
          <w:rFonts w:ascii="Palatino Linotype" w:hAnsi="Palatino Linotype" w:cs="Arial"/>
          <w:color w:val="000000" w:themeColor="text1"/>
        </w:rPr>
        <w:t>Solicitud</w:t>
      </w:r>
      <w:r w:rsidR="006C3E82" w:rsidRPr="007232FF">
        <w:rPr>
          <w:rFonts w:ascii="Palatino Linotype" w:hAnsi="Palatino Linotype" w:cs="Arial"/>
          <w:color w:val="000000" w:themeColor="text1"/>
        </w:rPr>
        <w:t>es</w:t>
      </w:r>
      <w:r w:rsidRPr="007232FF">
        <w:rPr>
          <w:rFonts w:ascii="Palatino Linotype" w:hAnsi="Palatino Linotype" w:cs="Arial"/>
          <w:color w:val="000000" w:themeColor="text1"/>
        </w:rPr>
        <w:t xml:space="preserve"> a la</w:t>
      </w:r>
      <w:r w:rsidR="006C3E82" w:rsidRPr="007232FF">
        <w:rPr>
          <w:rFonts w:ascii="Palatino Linotype" w:hAnsi="Palatino Linotype" w:cs="Arial"/>
          <w:color w:val="000000" w:themeColor="text1"/>
        </w:rPr>
        <w:t xml:space="preserve">s que </w:t>
      </w:r>
      <w:r w:rsidR="005B08C9" w:rsidRPr="007232FF">
        <w:rPr>
          <w:rFonts w:ascii="Palatino Linotype" w:hAnsi="Palatino Linotype" w:cs="Arial"/>
          <w:color w:val="000000" w:themeColor="text1"/>
        </w:rPr>
        <w:t>recayeron</w:t>
      </w:r>
      <w:r w:rsidRPr="007232FF">
        <w:rPr>
          <w:rFonts w:ascii="Palatino Linotype" w:hAnsi="Palatino Linotype" w:cs="Arial"/>
          <w:color w:val="000000" w:themeColor="text1"/>
        </w:rPr>
        <w:t xml:space="preserve"> lo ya transcrito en el anterior párrafo dos (02), respuesta</w:t>
      </w:r>
      <w:r w:rsidRPr="007232FF">
        <w:rPr>
          <w:rFonts w:ascii="Palatino Linotype" w:hAnsi="Palatino Linotype" w:cs="Arial"/>
          <w:b/>
          <w:color w:val="000000" w:themeColor="text1"/>
        </w:rPr>
        <w:t xml:space="preserve"> </w:t>
      </w:r>
      <w:r w:rsidR="00394F0C" w:rsidRPr="007232FF">
        <w:rPr>
          <w:rFonts w:ascii="Palatino Linotype" w:hAnsi="Palatino Linotype" w:cs="Arial"/>
          <w:color w:val="000000" w:themeColor="text1"/>
        </w:rPr>
        <w:t>en</w:t>
      </w:r>
      <w:r w:rsidRPr="007232FF">
        <w:rPr>
          <w:rFonts w:ascii="Palatino Linotype" w:hAnsi="Palatino Linotype" w:cs="Arial"/>
          <w:color w:val="000000" w:themeColor="text1"/>
        </w:rPr>
        <w:t xml:space="preserve"> la que </w:t>
      </w:r>
      <w:r w:rsidR="006C3E82" w:rsidRPr="007232FF">
        <w:rPr>
          <w:rFonts w:ascii="Palatino Linotype" w:hAnsi="Palatino Linotype" w:cs="Arial"/>
          <w:color w:val="000000" w:themeColor="text1"/>
        </w:rPr>
        <w:t xml:space="preserve">a groso modo </w:t>
      </w:r>
      <w:r w:rsidR="002860E1" w:rsidRPr="007232FF">
        <w:rPr>
          <w:rFonts w:ascii="Palatino Linotype" w:hAnsi="Palatino Linotype" w:cs="Arial"/>
          <w:color w:val="000000" w:themeColor="text1"/>
        </w:rPr>
        <w:t xml:space="preserve">se aduce que </w:t>
      </w:r>
      <w:r w:rsidR="00113E66" w:rsidRPr="007232FF">
        <w:rPr>
          <w:rFonts w:ascii="Palatino Linotype" w:hAnsi="Palatino Linotype" w:cs="Arial"/>
          <w:i/>
          <w:color w:val="000000" w:themeColor="text1"/>
        </w:rPr>
        <w:t>"...</w:t>
      </w:r>
      <w:proofErr w:type="spellStart"/>
      <w:r w:rsidR="00113E66" w:rsidRPr="007232FF">
        <w:rPr>
          <w:rFonts w:ascii="Palatino Linotype" w:hAnsi="Palatino Linotype" w:cs="Arial"/>
          <w:i/>
          <w:color w:val="000000" w:themeColor="text1"/>
        </w:rPr>
        <w:t>despúes</w:t>
      </w:r>
      <w:proofErr w:type="spellEnd"/>
      <w:r w:rsidR="00113E66" w:rsidRPr="007232FF">
        <w:rPr>
          <w:rFonts w:ascii="Palatino Linotype" w:hAnsi="Palatino Linotype" w:cs="Arial"/>
          <w:i/>
          <w:color w:val="000000" w:themeColor="text1"/>
        </w:rPr>
        <w:t xml:space="preserve"> de una búsqueda </w:t>
      </w:r>
      <w:r w:rsidR="00113E66" w:rsidRPr="007232FF">
        <w:rPr>
          <w:rFonts w:ascii="Palatino Linotype" w:hAnsi="Palatino Linotype" w:cs="Arial"/>
          <w:i/>
          <w:color w:val="000000" w:themeColor="text1"/>
        </w:rPr>
        <w:lastRenderedPageBreak/>
        <w:t>exhaustiva en los archivos con que cuenta, no se localizó el expediente de la licitación LPNP/IFREM/DAYF/005/2018”</w:t>
      </w:r>
      <w:r w:rsidR="0050305B" w:rsidRPr="007232FF">
        <w:rPr>
          <w:rFonts w:ascii="Palatino Linotype" w:hAnsi="Palatino Linotype" w:cs="Arial"/>
          <w:i/>
          <w:color w:val="000000" w:themeColor="text1"/>
        </w:rPr>
        <w:t>.</w:t>
      </w:r>
    </w:p>
    <w:p w14:paraId="4370EC9C" w14:textId="77777777" w:rsidR="0050305B" w:rsidRPr="007232FF" w:rsidRDefault="0050305B" w:rsidP="0050305B">
      <w:pPr>
        <w:pStyle w:val="Prrafodelista"/>
        <w:spacing w:before="240" w:after="240" w:line="360" w:lineRule="auto"/>
        <w:ind w:left="426" w:right="49"/>
        <w:jc w:val="both"/>
        <w:rPr>
          <w:rFonts w:ascii="Palatino Linotype" w:hAnsi="Palatino Linotype" w:cs="Arial"/>
          <w:i/>
          <w:color w:val="000000" w:themeColor="text1"/>
        </w:rPr>
      </w:pPr>
    </w:p>
    <w:p w14:paraId="56BBC5D7" w14:textId="587DF019" w:rsidR="00113E66" w:rsidRPr="007232FF" w:rsidRDefault="00113E66" w:rsidP="00113E66">
      <w:pPr>
        <w:pStyle w:val="Prrafodelista"/>
        <w:numPr>
          <w:ilvl w:val="0"/>
          <w:numId w:val="1"/>
        </w:numPr>
        <w:spacing w:before="240" w:after="240" w:line="360" w:lineRule="auto"/>
        <w:ind w:left="426" w:right="49"/>
        <w:jc w:val="both"/>
        <w:rPr>
          <w:rFonts w:ascii="Palatino Linotype" w:hAnsi="Palatino Linotype" w:cs="Arial"/>
          <w:color w:val="000000" w:themeColor="text1"/>
        </w:rPr>
      </w:pPr>
      <w:r w:rsidRPr="007232FF">
        <w:rPr>
          <w:rFonts w:ascii="Palatino Linotype" w:hAnsi="Palatino Linotype" w:cs="Arial"/>
          <w:color w:val="000000" w:themeColor="text1"/>
        </w:rPr>
        <w:t xml:space="preserve">Asimismo, por lo que </w:t>
      </w:r>
      <w:r w:rsidR="00B53385" w:rsidRPr="007232FF">
        <w:rPr>
          <w:rFonts w:ascii="Palatino Linotype" w:hAnsi="Palatino Linotype" w:cs="Arial"/>
          <w:color w:val="000000" w:themeColor="text1"/>
        </w:rPr>
        <w:t>hace a la aclaración de</w:t>
      </w:r>
      <w:r w:rsidRPr="007232FF">
        <w:rPr>
          <w:rFonts w:ascii="Palatino Linotype" w:hAnsi="Palatino Linotype" w:cs="Arial"/>
          <w:color w:val="000000" w:themeColor="text1"/>
        </w:rPr>
        <w:t xml:space="preserve"> la solicitud, al respecto el </w:t>
      </w:r>
      <w:r w:rsidRPr="007232FF">
        <w:rPr>
          <w:rFonts w:ascii="Palatino Linotype" w:hAnsi="Palatino Linotype" w:cs="Arial"/>
          <w:b/>
          <w:color w:val="000000" w:themeColor="text1"/>
        </w:rPr>
        <w:t>SUJETO OBLIGADO</w:t>
      </w:r>
      <w:r w:rsidRPr="007232FF">
        <w:rPr>
          <w:rFonts w:ascii="Palatino Linotype" w:hAnsi="Palatino Linotype" w:cs="Arial"/>
          <w:color w:val="000000" w:themeColor="text1"/>
        </w:rPr>
        <w:t xml:space="preserve"> adujo lo siguiente:</w:t>
      </w:r>
    </w:p>
    <w:p w14:paraId="1E46A7BC" w14:textId="1BAEDAB0" w:rsidR="00E759EB" w:rsidRPr="007232FF" w:rsidRDefault="00E759EB" w:rsidP="00E759EB">
      <w:pPr>
        <w:pStyle w:val="Prrafodelista"/>
        <w:spacing w:before="240" w:after="240" w:line="360" w:lineRule="auto"/>
        <w:ind w:left="426" w:right="49"/>
        <w:jc w:val="both"/>
        <w:rPr>
          <w:rFonts w:ascii="Palatino Linotype" w:hAnsi="Palatino Linotype" w:cs="Arial"/>
          <w:color w:val="000000" w:themeColor="text1"/>
        </w:rPr>
      </w:pPr>
      <w:r w:rsidRPr="007232FF">
        <w:rPr>
          <w:noProof/>
          <w:lang w:val="es-MX" w:eastAsia="es-MX"/>
        </w:rPr>
        <w:drawing>
          <wp:inline distT="0" distB="0" distL="0" distR="0" wp14:anchorId="1E0844AB" wp14:editId="2E11BCAF">
            <wp:extent cx="5318105" cy="2840775"/>
            <wp:effectExtent l="19050" t="19050" r="16510"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0573" cy="2847435"/>
                    </a:xfrm>
                    <a:prstGeom prst="rect">
                      <a:avLst/>
                    </a:prstGeom>
                    <a:ln>
                      <a:solidFill>
                        <a:schemeClr val="tx1"/>
                      </a:solidFill>
                    </a:ln>
                  </pic:spPr>
                </pic:pic>
              </a:graphicData>
            </a:graphic>
          </wp:inline>
        </w:drawing>
      </w:r>
    </w:p>
    <w:p w14:paraId="6CF1AEE4" w14:textId="77777777" w:rsidR="004D3AB6" w:rsidRPr="007232FF" w:rsidRDefault="004D3AB6" w:rsidP="00E759EB">
      <w:pPr>
        <w:pStyle w:val="Prrafodelista"/>
        <w:spacing w:before="240" w:after="240" w:line="360" w:lineRule="auto"/>
        <w:ind w:left="426" w:right="49"/>
        <w:jc w:val="both"/>
        <w:rPr>
          <w:rFonts w:ascii="Palatino Linotype" w:hAnsi="Palatino Linotype" w:cs="Arial"/>
          <w:color w:val="000000" w:themeColor="text1"/>
        </w:rPr>
      </w:pPr>
    </w:p>
    <w:p w14:paraId="1E0DF8C0" w14:textId="63EE1DFD" w:rsidR="006C3E82" w:rsidRPr="007232FF" w:rsidRDefault="004D3AB6" w:rsidP="004D3AB6">
      <w:pPr>
        <w:pStyle w:val="Prrafodelista"/>
        <w:numPr>
          <w:ilvl w:val="0"/>
          <w:numId w:val="1"/>
        </w:numPr>
        <w:spacing w:before="240" w:after="240" w:line="360" w:lineRule="auto"/>
        <w:ind w:left="426" w:right="49" w:hanging="426"/>
        <w:jc w:val="both"/>
        <w:rPr>
          <w:rFonts w:ascii="Palatino Linotype" w:hAnsi="Palatino Linotype" w:cs="Arial"/>
          <w:color w:val="000000" w:themeColor="text1"/>
        </w:rPr>
      </w:pPr>
      <w:r w:rsidRPr="007232FF">
        <w:rPr>
          <w:rFonts w:ascii="Palatino Linotype" w:hAnsi="Palatino Linotype" w:cs="Arial"/>
          <w:color w:val="000000" w:themeColor="text1"/>
        </w:rPr>
        <w:t xml:space="preserve">Ahora bien, </w:t>
      </w:r>
      <w:r w:rsidR="00B53385" w:rsidRPr="007232FF">
        <w:rPr>
          <w:rFonts w:ascii="Palatino Linotype" w:hAnsi="Palatino Linotype" w:cs="Arial"/>
          <w:color w:val="000000" w:themeColor="text1"/>
        </w:rPr>
        <w:t>respecto a</w:t>
      </w:r>
      <w:r w:rsidRPr="007232FF">
        <w:rPr>
          <w:rFonts w:ascii="Palatino Linotype" w:hAnsi="Palatino Linotype" w:cs="Arial"/>
          <w:color w:val="000000" w:themeColor="text1"/>
        </w:rPr>
        <w:t xml:space="preserve">l expediente completo de la licitación </w:t>
      </w:r>
      <w:r w:rsidRPr="007232FF">
        <w:rPr>
          <w:rFonts w:ascii="Palatino Linotype" w:hAnsi="Palatino Linotype" w:cs="Arial"/>
          <w:b/>
          <w:color w:val="000000" w:themeColor="text1"/>
        </w:rPr>
        <w:t>LPNP/IFREM/DAYF/005/2018</w:t>
      </w:r>
      <w:r w:rsidRPr="007232FF">
        <w:rPr>
          <w:rFonts w:ascii="Palatino Linotype" w:hAnsi="Palatino Linotype" w:cs="Arial"/>
          <w:color w:val="000000" w:themeColor="text1"/>
        </w:rPr>
        <w:t xml:space="preserve">, evidentemente es un soporte documental que como adujera el </w:t>
      </w:r>
      <w:r w:rsidRPr="007232FF">
        <w:rPr>
          <w:rFonts w:ascii="Palatino Linotype" w:hAnsi="Palatino Linotype" w:cs="Arial"/>
          <w:b/>
          <w:color w:val="000000" w:themeColor="text1"/>
        </w:rPr>
        <w:t>SUJETO OBLIGADO,</w:t>
      </w:r>
      <w:r w:rsidRPr="007232FF">
        <w:rPr>
          <w:rFonts w:ascii="Palatino Linotype" w:hAnsi="Palatino Linotype" w:cs="Arial"/>
          <w:color w:val="000000" w:themeColor="text1"/>
        </w:rPr>
        <w:t xml:space="preserve"> es </w:t>
      </w:r>
      <w:r w:rsidR="005B08C9" w:rsidRPr="007232FF">
        <w:rPr>
          <w:rFonts w:ascii="Palatino Linotype" w:hAnsi="Palatino Linotype" w:cs="Arial"/>
          <w:color w:val="000000" w:themeColor="text1"/>
        </w:rPr>
        <w:t>competencia</w:t>
      </w:r>
      <w:r w:rsidRPr="007232FF">
        <w:rPr>
          <w:rFonts w:ascii="Palatino Linotype" w:hAnsi="Palatino Linotype" w:cs="Arial"/>
          <w:color w:val="000000" w:themeColor="text1"/>
        </w:rPr>
        <w:t xml:space="preserve"> de otro, como se aprecia de la </w:t>
      </w:r>
      <w:r w:rsidR="005B08C9" w:rsidRPr="007232FF">
        <w:rPr>
          <w:rFonts w:ascii="Palatino Linotype" w:hAnsi="Palatino Linotype" w:cs="Arial"/>
          <w:color w:val="000000" w:themeColor="text1"/>
        </w:rPr>
        <w:t>Convocatoria</w:t>
      </w:r>
      <w:r w:rsidRPr="007232FF">
        <w:rPr>
          <w:rFonts w:ascii="Palatino Linotype" w:hAnsi="Palatino Linotype" w:cs="Arial"/>
          <w:color w:val="000000" w:themeColor="text1"/>
        </w:rPr>
        <w:t xml:space="preserve"> Pública Nacional No. 05, obtenida a </w:t>
      </w:r>
      <w:r w:rsidR="005B08C9" w:rsidRPr="007232FF">
        <w:rPr>
          <w:rFonts w:ascii="Palatino Linotype" w:hAnsi="Palatino Linotype" w:cs="Arial"/>
          <w:color w:val="000000" w:themeColor="text1"/>
        </w:rPr>
        <w:t>través</w:t>
      </w:r>
      <w:r w:rsidRPr="007232FF">
        <w:rPr>
          <w:rFonts w:ascii="Palatino Linotype" w:hAnsi="Palatino Linotype" w:cs="Arial"/>
          <w:color w:val="000000" w:themeColor="text1"/>
        </w:rPr>
        <w:t xml:space="preserve"> del portal de transparencia del Instituto de la </w:t>
      </w:r>
      <w:r w:rsidR="005B08C9" w:rsidRPr="007232FF">
        <w:rPr>
          <w:rFonts w:ascii="Palatino Linotype" w:hAnsi="Palatino Linotype" w:cs="Arial"/>
          <w:color w:val="000000" w:themeColor="text1"/>
        </w:rPr>
        <w:t>Función</w:t>
      </w:r>
      <w:r w:rsidRPr="007232FF">
        <w:rPr>
          <w:rFonts w:ascii="Palatino Linotype" w:hAnsi="Palatino Linotype" w:cs="Arial"/>
          <w:color w:val="000000" w:themeColor="text1"/>
        </w:rPr>
        <w:t xml:space="preserve"> Registral del Estado de México, contenido a su vez en el sistema IPOMEX, como se aprecia:</w:t>
      </w:r>
    </w:p>
    <w:p w14:paraId="5B706F74" w14:textId="63DF6976" w:rsidR="004D3AB6" w:rsidRPr="007232FF" w:rsidRDefault="00844F11" w:rsidP="004D3AB6">
      <w:pPr>
        <w:pStyle w:val="Prrafodelista"/>
        <w:spacing w:before="240" w:after="240" w:line="360" w:lineRule="auto"/>
        <w:ind w:left="426" w:right="49"/>
        <w:jc w:val="both"/>
        <w:rPr>
          <w:rFonts w:ascii="Palatino Linotype" w:hAnsi="Palatino Linotype" w:cs="Arial"/>
          <w:color w:val="000000" w:themeColor="text1"/>
        </w:rPr>
      </w:pPr>
      <w:r w:rsidRPr="007232FF">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2336" behindDoc="0" locked="0" layoutInCell="1" allowOverlap="1" wp14:anchorId="0CDDCDEE" wp14:editId="5BF6E262">
                <wp:simplePos x="0" y="0"/>
                <wp:positionH relativeFrom="column">
                  <wp:posOffset>1859409</wp:posOffset>
                </wp:positionH>
                <wp:positionV relativeFrom="paragraph">
                  <wp:posOffset>1445926</wp:posOffset>
                </wp:positionV>
                <wp:extent cx="476783" cy="1088304"/>
                <wp:effectExtent l="57150" t="19050" r="76200" b="93345"/>
                <wp:wrapNone/>
                <wp:docPr id="10" name="Rectángulo 10"/>
                <wp:cNvGraphicFramePr/>
                <a:graphic xmlns:a="http://schemas.openxmlformats.org/drawingml/2006/main">
                  <a:graphicData uri="http://schemas.microsoft.com/office/word/2010/wordprocessingShape">
                    <wps:wsp>
                      <wps:cNvSpPr/>
                      <wps:spPr>
                        <a:xfrm>
                          <a:off x="0" y="0"/>
                          <a:ext cx="476783" cy="1088304"/>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5C2D33" id="Rectángulo 10" o:spid="_x0000_s1026" style="position:absolute;margin-left:146.4pt;margin-top:113.85pt;width:37.55pt;height:85.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" filled="f" strokecolor="red">
                <v:shadow on="t" color="black" opacity="22937f" origin=",.5" offset="0,.63889mm"/>
              </v:rect>
            </w:pict>
          </mc:Fallback>
        </mc:AlternateContent>
      </w:r>
      <w:r w:rsidR="004D3AB6" w:rsidRPr="007232FF">
        <w:rPr>
          <w:rFonts w:ascii="Palatino Linotype" w:hAnsi="Palatino Linotype" w:cs="Arial"/>
          <w:noProof/>
          <w:color w:val="000000" w:themeColor="text1"/>
          <w:lang w:val="es-MX" w:eastAsia="es-MX"/>
        </w:rPr>
        <w:drawing>
          <wp:inline distT="0" distB="0" distL="0" distR="0" wp14:anchorId="246DED43" wp14:editId="6A05C1DC">
            <wp:extent cx="5262007" cy="3678163"/>
            <wp:effectExtent l="19050" t="19050" r="15240"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4975" cy="3680238"/>
                    </a:xfrm>
                    <a:prstGeom prst="rect">
                      <a:avLst/>
                    </a:prstGeom>
                    <a:noFill/>
                    <a:ln>
                      <a:solidFill>
                        <a:schemeClr val="tx1"/>
                      </a:solidFill>
                    </a:ln>
                  </pic:spPr>
                </pic:pic>
              </a:graphicData>
            </a:graphic>
          </wp:inline>
        </w:drawing>
      </w:r>
    </w:p>
    <w:p w14:paraId="12A8CC17" w14:textId="77777777" w:rsidR="004D3AB6" w:rsidRPr="007232FF" w:rsidRDefault="004D3AB6" w:rsidP="004D3AB6">
      <w:pPr>
        <w:pStyle w:val="Prrafodelista"/>
        <w:spacing w:before="240" w:after="240" w:line="360" w:lineRule="auto"/>
        <w:ind w:left="426" w:right="49"/>
        <w:jc w:val="both"/>
        <w:rPr>
          <w:rFonts w:ascii="Palatino Linotype" w:hAnsi="Palatino Linotype" w:cs="Arial"/>
          <w:color w:val="000000" w:themeColor="text1"/>
        </w:rPr>
      </w:pPr>
    </w:p>
    <w:p w14:paraId="27874C27" w14:textId="465875E8" w:rsidR="009341CE" w:rsidRPr="007232FF" w:rsidRDefault="009341CE" w:rsidP="009341CE">
      <w:pPr>
        <w:pStyle w:val="Prrafodelista"/>
        <w:numPr>
          <w:ilvl w:val="0"/>
          <w:numId w:val="1"/>
        </w:numPr>
        <w:spacing w:before="240" w:after="240" w:line="360" w:lineRule="auto"/>
        <w:ind w:left="426" w:right="49"/>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Asimismo, resulta dable traer a contexto, la documental adjunta por el </w:t>
      </w:r>
      <w:r w:rsidR="00B53385" w:rsidRPr="007232FF">
        <w:rPr>
          <w:rFonts w:ascii="Palatino Linotype" w:hAnsi="Palatino Linotype" w:cs="Arial"/>
          <w:color w:val="000000" w:themeColor="text1"/>
        </w:rPr>
        <w:t xml:space="preserve">propio </w:t>
      </w:r>
      <w:r w:rsidRPr="007232FF">
        <w:rPr>
          <w:rFonts w:ascii="Palatino Linotype" w:hAnsi="Palatino Linotype" w:cs="Arial"/>
          <w:color w:val="000000" w:themeColor="text1"/>
        </w:rPr>
        <w:t xml:space="preserve">particular en su interposición del recurso de revisión, pues como se </w:t>
      </w:r>
      <w:r w:rsidR="00B53385" w:rsidRPr="007232FF">
        <w:rPr>
          <w:rFonts w:ascii="Palatino Linotype" w:hAnsi="Palatino Linotype" w:cs="Arial"/>
          <w:color w:val="000000" w:themeColor="text1"/>
        </w:rPr>
        <w:t>señalara</w:t>
      </w:r>
      <w:r w:rsidRPr="007232FF">
        <w:rPr>
          <w:rFonts w:ascii="Palatino Linotype" w:hAnsi="Palatino Linotype" w:cs="Arial"/>
          <w:color w:val="000000" w:themeColor="text1"/>
        </w:rPr>
        <w:t xml:space="preserve">, la misma corresponde a la contestación otorgada por el Instituto de la Función Registral del Estado de México, en una solicitud diversa interpuesta también por el hoy recurrente ante ese sujeto obligado, de la cual se desprende que </w:t>
      </w:r>
      <w:r w:rsidR="00B53385" w:rsidRPr="007232FF">
        <w:rPr>
          <w:rFonts w:ascii="Palatino Linotype" w:hAnsi="Palatino Linotype" w:cs="Arial"/>
          <w:color w:val="000000" w:themeColor="text1"/>
        </w:rPr>
        <w:t xml:space="preserve">ese Instituto </w:t>
      </w:r>
      <w:r w:rsidRPr="007232FF">
        <w:rPr>
          <w:rFonts w:ascii="Palatino Linotype" w:hAnsi="Palatino Linotype" w:cs="Arial"/>
          <w:color w:val="000000" w:themeColor="text1"/>
        </w:rPr>
        <w:t>acepta que genera, posee y administra el soporte documental referente a esa licitación pública.</w:t>
      </w:r>
    </w:p>
    <w:p w14:paraId="11C8D154" w14:textId="77777777" w:rsidR="00B53385" w:rsidRPr="007232FF" w:rsidRDefault="00B53385" w:rsidP="00B53385">
      <w:pPr>
        <w:pStyle w:val="Prrafodelista"/>
        <w:spacing w:before="240" w:after="240" w:line="360" w:lineRule="auto"/>
        <w:ind w:left="426" w:right="49"/>
        <w:jc w:val="both"/>
        <w:rPr>
          <w:rFonts w:ascii="Palatino Linotype" w:hAnsi="Palatino Linotype" w:cs="Arial"/>
          <w:i/>
          <w:color w:val="000000" w:themeColor="text1"/>
        </w:rPr>
      </w:pPr>
    </w:p>
    <w:p w14:paraId="190CA10A" w14:textId="3B445B56" w:rsidR="006C3E82" w:rsidRPr="007232FF" w:rsidRDefault="00D922EA" w:rsidP="00844F11">
      <w:pPr>
        <w:pStyle w:val="Prrafodelista"/>
        <w:numPr>
          <w:ilvl w:val="0"/>
          <w:numId w:val="1"/>
        </w:numPr>
        <w:spacing w:before="240" w:after="240" w:line="360" w:lineRule="auto"/>
        <w:ind w:left="426" w:right="49" w:hanging="426"/>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De lo anterior, se </w:t>
      </w:r>
      <w:r w:rsidR="00844F11" w:rsidRPr="007232FF">
        <w:rPr>
          <w:rFonts w:ascii="Palatino Linotype" w:hAnsi="Palatino Linotype" w:cs="Arial"/>
          <w:color w:val="000000" w:themeColor="text1"/>
        </w:rPr>
        <w:t>observa</w:t>
      </w:r>
      <w:r w:rsidRPr="007232FF">
        <w:rPr>
          <w:rFonts w:ascii="Palatino Linotype" w:hAnsi="Palatino Linotype" w:cs="Arial"/>
          <w:color w:val="000000" w:themeColor="text1"/>
        </w:rPr>
        <w:t xml:space="preserve"> con claridad que es el Instituto de la </w:t>
      </w:r>
      <w:r w:rsidR="005B08C9" w:rsidRPr="007232FF">
        <w:rPr>
          <w:rFonts w:ascii="Palatino Linotype" w:hAnsi="Palatino Linotype" w:cs="Arial"/>
          <w:color w:val="000000" w:themeColor="text1"/>
        </w:rPr>
        <w:t>Función</w:t>
      </w:r>
      <w:r w:rsidRPr="007232FF">
        <w:rPr>
          <w:rFonts w:ascii="Palatino Linotype" w:hAnsi="Palatino Linotype" w:cs="Arial"/>
          <w:color w:val="000000" w:themeColor="text1"/>
        </w:rPr>
        <w:t xml:space="preserve"> Registral del Estado de México (IFREM), a </w:t>
      </w:r>
      <w:r w:rsidR="005B08C9" w:rsidRPr="007232FF">
        <w:rPr>
          <w:rFonts w:ascii="Palatino Linotype" w:hAnsi="Palatino Linotype" w:cs="Arial"/>
          <w:color w:val="000000" w:themeColor="text1"/>
        </w:rPr>
        <w:t>través</w:t>
      </w:r>
      <w:r w:rsidRPr="007232FF">
        <w:rPr>
          <w:rFonts w:ascii="Palatino Linotype" w:hAnsi="Palatino Linotype" w:cs="Arial"/>
          <w:color w:val="000000" w:themeColor="text1"/>
        </w:rPr>
        <w:t xml:space="preserve"> de su Direcció</w:t>
      </w:r>
      <w:r w:rsidR="00B53385" w:rsidRPr="007232FF">
        <w:rPr>
          <w:rFonts w:ascii="Palatino Linotype" w:hAnsi="Palatino Linotype" w:cs="Arial"/>
          <w:color w:val="000000" w:themeColor="text1"/>
        </w:rPr>
        <w:t>n de Administración y Finanzas,</w:t>
      </w:r>
      <w:r w:rsidR="00844F11" w:rsidRPr="007232FF">
        <w:rPr>
          <w:rFonts w:ascii="Palatino Linotype" w:hAnsi="Palatino Linotype" w:cs="Arial"/>
          <w:color w:val="000000" w:themeColor="text1"/>
        </w:rPr>
        <w:t xml:space="preserve"> </w:t>
      </w:r>
      <w:r w:rsidRPr="007232FF">
        <w:rPr>
          <w:rFonts w:ascii="Palatino Linotype" w:hAnsi="Palatino Linotype" w:cs="Arial"/>
          <w:color w:val="000000" w:themeColor="text1"/>
        </w:rPr>
        <w:t xml:space="preserve">la autoridad convocante; luego entonces, la autoridad convocante es </w:t>
      </w:r>
      <w:r w:rsidRPr="007232FF">
        <w:rPr>
          <w:rFonts w:ascii="Palatino Linotype" w:hAnsi="Palatino Linotype" w:cs="Arial"/>
          <w:color w:val="000000" w:themeColor="text1"/>
        </w:rPr>
        <w:lastRenderedPageBreak/>
        <w:t xml:space="preserve">quien elabora las bases de procedimientos adquisitivos, de conformidad a lo establecido en el </w:t>
      </w:r>
      <w:r w:rsidR="005B08C9" w:rsidRPr="007232FF">
        <w:rPr>
          <w:rFonts w:ascii="Palatino Linotype" w:hAnsi="Palatino Linotype" w:cs="Arial"/>
          <w:color w:val="000000" w:themeColor="text1"/>
        </w:rPr>
        <w:t>artículo</w:t>
      </w:r>
      <w:r w:rsidRPr="007232FF">
        <w:rPr>
          <w:rFonts w:ascii="Palatino Linotype" w:hAnsi="Palatino Linotype" w:cs="Arial"/>
          <w:color w:val="000000" w:themeColor="text1"/>
        </w:rPr>
        <w:t xml:space="preserve"> 70 del Reglamento de la Ley de Contratación </w:t>
      </w:r>
      <w:r w:rsidR="005B08C9" w:rsidRPr="007232FF">
        <w:rPr>
          <w:rFonts w:ascii="Palatino Linotype" w:hAnsi="Palatino Linotype" w:cs="Arial"/>
          <w:color w:val="000000" w:themeColor="text1"/>
        </w:rPr>
        <w:t>Pública</w:t>
      </w:r>
      <w:r w:rsidRPr="007232FF">
        <w:rPr>
          <w:rFonts w:ascii="Palatino Linotype" w:hAnsi="Palatino Linotype" w:cs="Arial"/>
          <w:color w:val="000000" w:themeColor="text1"/>
        </w:rPr>
        <w:t xml:space="preserve"> del Estado de México y Municipios. Con</w:t>
      </w:r>
      <w:r w:rsidR="00844F11" w:rsidRPr="007232FF">
        <w:rPr>
          <w:rFonts w:ascii="Palatino Linotype" w:hAnsi="Palatino Linotype" w:cs="Arial"/>
          <w:color w:val="000000" w:themeColor="text1"/>
        </w:rPr>
        <w:t xml:space="preserve">texto que se ve concatenado con: </w:t>
      </w:r>
      <w:r w:rsidR="00844F11" w:rsidRPr="007232FF">
        <w:rPr>
          <w:rFonts w:ascii="Palatino Linotype" w:hAnsi="Palatino Linotype" w:cs="Arial"/>
          <w:b/>
          <w:color w:val="000000" w:themeColor="text1"/>
        </w:rPr>
        <w:t>“.</w:t>
      </w:r>
      <w:r w:rsidR="0050305B" w:rsidRPr="007232FF">
        <w:rPr>
          <w:rFonts w:ascii="Palatino Linotype" w:hAnsi="Palatino Linotype" w:cs="Arial"/>
          <w:b/>
          <w:color w:val="000000" w:themeColor="text1"/>
        </w:rPr>
        <w:t>.</w:t>
      </w:r>
      <w:r w:rsidR="00844F11" w:rsidRPr="007232FF">
        <w:rPr>
          <w:rFonts w:ascii="Palatino Linotype" w:hAnsi="Palatino Linotype" w:cs="Arial"/>
          <w:b/>
          <w:color w:val="000000" w:themeColor="text1"/>
        </w:rPr>
        <w:t>.Estudios de mercado</w:t>
      </w:r>
      <w:r w:rsidR="009341CE" w:rsidRPr="007232FF">
        <w:rPr>
          <w:rFonts w:ascii="Palatino Linotype" w:hAnsi="Palatino Linotype" w:cs="Arial"/>
          <w:b/>
          <w:color w:val="000000" w:themeColor="text1"/>
        </w:rPr>
        <w:t>…</w:t>
      </w:r>
      <w:r w:rsidR="00844F11" w:rsidRPr="007232FF">
        <w:rPr>
          <w:rFonts w:ascii="Palatino Linotype" w:hAnsi="Palatino Linotype" w:cs="Arial"/>
          <w:b/>
          <w:color w:val="000000" w:themeColor="text1"/>
        </w:rPr>
        <w:t>”</w:t>
      </w:r>
      <w:r w:rsidR="00D41D5E" w:rsidRPr="007232FF">
        <w:rPr>
          <w:rFonts w:ascii="Palatino Linotype" w:hAnsi="Palatino Linotype" w:cs="Arial"/>
          <w:b/>
          <w:color w:val="000000" w:themeColor="text1"/>
        </w:rPr>
        <w:t xml:space="preserve">, </w:t>
      </w:r>
      <w:r w:rsidR="00D41D5E" w:rsidRPr="007232FF">
        <w:rPr>
          <w:rFonts w:ascii="Palatino Linotype" w:hAnsi="Palatino Linotype" w:cs="Arial"/>
          <w:color w:val="000000" w:themeColor="text1"/>
        </w:rPr>
        <w:t xml:space="preserve"> y consecutivamente lo referente al </w:t>
      </w:r>
      <w:r w:rsidR="00D41D5E" w:rsidRPr="007232FF">
        <w:rPr>
          <w:rFonts w:ascii="Palatino Linotype" w:hAnsi="Palatino Linotype" w:cs="Arial"/>
          <w:b/>
          <w:color w:val="000000" w:themeColor="text1"/>
        </w:rPr>
        <w:t>contrato adjudicado</w:t>
      </w:r>
      <w:r w:rsidR="00D41D5E" w:rsidRPr="007232FF">
        <w:rPr>
          <w:rFonts w:ascii="Palatino Linotype" w:hAnsi="Palatino Linotype" w:cs="Arial"/>
          <w:color w:val="000000" w:themeColor="text1"/>
        </w:rPr>
        <w:t>.</w:t>
      </w:r>
    </w:p>
    <w:p w14:paraId="1066ECB6" w14:textId="77777777" w:rsidR="002B144C" w:rsidRPr="007232FF" w:rsidRDefault="002B144C" w:rsidP="002B144C">
      <w:pPr>
        <w:pStyle w:val="Prrafodelista"/>
        <w:spacing w:before="240" w:after="240" w:line="360" w:lineRule="auto"/>
        <w:ind w:left="426" w:right="49"/>
        <w:jc w:val="both"/>
        <w:rPr>
          <w:rFonts w:ascii="Palatino Linotype" w:hAnsi="Palatino Linotype" w:cs="Arial"/>
          <w:i/>
          <w:color w:val="000000" w:themeColor="text1"/>
        </w:rPr>
      </w:pPr>
    </w:p>
    <w:p w14:paraId="6ECFC785" w14:textId="5178B323" w:rsidR="00946BAD" w:rsidRPr="007232FF" w:rsidRDefault="009341CE" w:rsidP="00821AD3">
      <w:pPr>
        <w:pStyle w:val="Prrafodelista"/>
        <w:numPr>
          <w:ilvl w:val="0"/>
          <w:numId w:val="16"/>
        </w:numPr>
        <w:spacing w:before="240" w:after="240" w:line="360" w:lineRule="auto"/>
        <w:ind w:left="426" w:right="49"/>
        <w:jc w:val="both"/>
        <w:rPr>
          <w:rFonts w:ascii="Palatino Linotype" w:hAnsi="Palatino Linotype" w:cs="Arial"/>
          <w:color w:val="000000" w:themeColor="text1"/>
        </w:rPr>
      </w:pPr>
      <w:r w:rsidRPr="007232FF">
        <w:rPr>
          <w:rFonts w:ascii="Palatino Linotype" w:hAnsi="Palatino Linotype" w:cs="Arial"/>
          <w:color w:val="000000" w:themeColor="text1"/>
        </w:rPr>
        <w:t>En ese tenor, si bien es cierto la Secretaría de la Contraloría</w:t>
      </w:r>
      <w:r w:rsidR="00946BAD" w:rsidRPr="007232FF">
        <w:rPr>
          <w:rFonts w:ascii="Palatino Linotype" w:hAnsi="Palatino Linotype" w:cs="Arial"/>
          <w:color w:val="000000" w:themeColor="text1"/>
        </w:rPr>
        <w:t xml:space="preserve"> no fue la autoridad convocante, y no genera la información de referencia, cierto es que eventualmente pudiera poseerla o administrarla, dado que la Secretaría de la Contraloría, </w:t>
      </w:r>
      <w:r w:rsidR="00B53385" w:rsidRPr="007232FF">
        <w:rPr>
          <w:rFonts w:ascii="Palatino Linotype" w:hAnsi="Palatino Linotype" w:cs="Arial"/>
          <w:color w:val="000000" w:themeColor="text1"/>
        </w:rPr>
        <w:t>puede tener</w:t>
      </w:r>
      <w:r w:rsidR="00946BAD" w:rsidRPr="007232FF">
        <w:rPr>
          <w:rFonts w:ascii="Palatino Linotype" w:hAnsi="Palatino Linotype" w:cs="Arial"/>
          <w:color w:val="000000" w:themeColor="text1"/>
        </w:rPr>
        <w:t xml:space="preserve"> participaciones en la licitaciones como se desprende de la Ley de Contratación Pública del Estado de México y Municipios, en su artículo 32 y que es de la literalidad siguiente:</w:t>
      </w:r>
    </w:p>
    <w:p w14:paraId="1581B7A0" w14:textId="77777777" w:rsidR="00946BAD" w:rsidRPr="007232FF" w:rsidRDefault="00946BAD" w:rsidP="00946BAD">
      <w:pPr>
        <w:pStyle w:val="Prrafodelista"/>
        <w:spacing w:before="240" w:after="240" w:line="360" w:lineRule="auto"/>
        <w:ind w:left="426" w:right="49"/>
        <w:jc w:val="both"/>
        <w:rPr>
          <w:rFonts w:ascii="Palatino Linotype" w:hAnsi="Palatino Linotype" w:cs="Arial"/>
          <w:color w:val="000000" w:themeColor="text1"/>
        </w:rPr>
      </w:pPr>
    </w:p>
    <w:p w14:paraId="34262FB4" w14:textId="77777777" w:rsidR="00946BAD" w:rsidRPr="007232FF" w:rsidRDefault="00946BAD" w:rsidP="00946BAD">
      <w:pPr>
        <w:pStyle w:val="Prrafodelista"/>
        <w:spacing w:before="240" w:after="240" w:line="360" w:lineRule="auto"/>
        <w:ind w:left="709" w:right="474"/>
        <w:jc w:val="both"/>
        <w:rPr>
          <w:rFonts w:ascii="Palatino Linotype" w:hAnsi="Palatino Linotype" w:cs="Arial"/>
          <w:i/>
          <w:color w:val="000000" w:themeColor="text1"/>
        </w:rPr>
      </w:pPr>
      <w:r w:rsidRPr="007232FF">
        <w:rPr>
          <w:rFonts w:ascii="Palatino Linotype" w:hAnsi="Palatino Linotype" w:cs="Arial"/>
          <w:i/>
          <w:color w:val="000000" w:themeColor="text1"/>
        </w:rPr>
        <w:t>“Articulo 32.- La Secretaría, las entidades, los tribunales administrativos y los ayuntamientos, en términos de esta Ley, serán los responsables de llevar a cabo el procedimiento de Licitación púbica.”</w:t>
      </w:r>
    </w:p>
    <w:p w14:paraId="23014C78" w14:textId="77777777" w:rsidR="00B53385" w:rsidRPr="007232FF" w:rsidRDefault="00B53385" w:rsidP="00946BAD">
      <w:pPr>
        <w:pStyle w:val="Prrafodelista"/>
        <w:spacing w:before="240" w:after="240" w:line="360" w:lineRule="auto"/>
        <w:ind w:left="709" w:right="474"/>
        <w:jc w:val="both"/>
        <w:rPr>
          <w:rFonts w:ascii="Palatino Linotype" w:hAnsi="Palatino Linotype" w:cs="Arial"/>
          <w:i/>
          <w:color w:val="000000" w:themeColor="text1"/>
        </w:rPr>
      </w:pPr>
    </w:p>
    <w:p w14:paraId="6AE3B099" w14:textId="77777777" w:rsidR="00B53385" w:rsidRPr="007232FF" w:rsidRDefault="00B53385" w:rsidP="00B53385">
      <w:pPr>
        <w:pStyle w:val="Prrafodelista"/>
        <w:spacing w:before="240" w:after="240" w:line="360" w:lineRule="auto"/>
        <w:ind w:left="709" w:right="49"/>
        <w:jc w:val="both"/>
        <w:rPr>
          <w:rFonts w:ascii="Palatino Linotype" w:hAnsi="Palatino Linotype" w:cs="Arial"/>
          <w:i/>
          <w:color w:val="000000" w:themeColor="text1"/>
        </w:rPr>
      </w:pPr>
      <w:r w:rsidRPr="007232FF">
        <w:rPr>
          <w:rFonts w:ascii="Palatino Linotype" w:hAnsi="Palatino Linotype" w:cs="Arial"/>
          <w:i/>
          <w:color w:val="000000" w:themeColor="text1"/>
        </w:rPr>
        <w:t>Artículo 33.- Las convocatorias podrán referirse a la celebración de una o más licitaciones públicas; se publicarán por una sola vez, cuando menos en uno de los diarios de mayor circulación en la capital del Estado y en uno de los diarios de mayor circulación nacional, así como a través del COMPRAMEX, y contendrán:</w:t>
      </w:r>
    </w:p>
    <w:p w14:paraId="3BFADF49" w14:textId="77777777" w:rsidR="00B53385" w:rsidRPr="007232FF" w:rsidRDefault="00B53385" w:rsidP="00B53385">
      <w:pPr>
        <w:pStyle w:val="Prrafodelista"/>
        <w:spacing w:before="240" w:after="240" w:line="360" w:lineRule="auto"/>
        <w:ind w:left="709" w:right="49"/>
        <w:jc w:val="both"/>
        <w:rPr>
          <w:rFonts w:ascii="Palatino Linotype" w:hAnsi="Palatino Linotype" w:cs="Arial"/>
          <w:i/>
          <w:color w:val="000000" w:themeColor="text1"/>
        </w:rPr>
      </w:pPr>
      <w:r w:rsidRPr="007232FF">
        <w:rPr>
          <w:rFonts w:ascii="Palatino Linotype" w:hAnsi="Palatino Linotype" w:cs="Arial"/>
          <w:i/>
          <w:color w:val="000000" w:themeColor="text1"/>
        </w:rPr>
        <w:t>...</w:t>
      </w:r>
    </w:p>
    <w:p w14:paraId="2254B72F" w14:textId="77777777" w:rsidR="00B53385" w:rsidRPr="007232FF" w:rsidRDefault="00B53385" w:rsidP="00B53385">
      <w:pPr>
        <w:pStyle w:val="Prrafodelista"/>
        <w:spacing w:before="240" w:after="240" w:line="360" w:lineRule="auto"/>
        <w:ind w:left="709" w:right="49"/>
        <w:jc w:val="both"/>
        <w:rPr>
          <w:rFonts w:ascii="Palatino Linotype" w:hAnsi="Palatino Linotype" w:cs="Arial"/>
          <w:i/>
          <w:color w:val="000000" w:themeColor="text1"/>
        </w:rPr>
      </w:pPr>
      <w:r w:rsidRPr="007232FF">
        <w:rPr>
          <w:rFonts w:ascii="Palatino Linotype" w:hAnsi="Palatino Linotype" w:cs="Arial"/>
          <w:i/>
          <w:color w:val="000000" w:themeColor="text1"/>
        </w:rPr>
        <w:t>XV. Los demás requisitos generales que deberán cumplir los interesados, según las características y magnitud de los bienes y servicios.</w:t>
      </w:r>
    </w:p>
    <w:p w14:paraId="27043A60" w14:textId="77777777" w:rsidR="00B53385" w:rsidRPr="007232FF" w:rsidRDefault="00B53385" w:rsidP="00B53385">
      <w:pPr>
        <w:pStyle w:val="Prrafodelista"/>
        <w:spacing w:before="240" w:after="240" w:line="360" w:lineRule="auto"/>
        <w:ind w:left="709" w:right="49"/>
        <w:jc w:val="both"/>
        <w:rPr>
          <w:rFonts w:ascii="Palatino Linotype" w:hAnsi="Palatino Linotype" w:cs="Arial"/>
          <w:i/>
          <w:color w:val="000000" w:themeColor="text1"/>
        </w:rPr>
      </w:pPr>
      <w:r w:rsidRPr="007232FF">
        <w:rPr>
          <w:rFonts w:ascii="Palatino Linotype" w:hAnsi="Palatino Linotype" w:cs="Arial"/>
          <w:i/>
          <w:color w:val="000000" w:themeColor="text1"/>
        </w:rPr>
        <w:lastRenderedPageBreak/>
        <w:t>En la convocatoria deberá especificarse si en la licitación aplicará la modalidad de subasta inversa.</w:t>
      </w:r>
    </w:p>
    <w:p w14:paraId="1911FAB9" w14:textId="5BA2E50F" w:rsidR="00946BAD" w:rsidRPr="007232FF" w:rsidRDefault="00B53385" w:rsidP="00B53385">
      <w:pPr>
        <w:pStyle w:val="Prrafodelista"/>
        <w:spacing w:before="240" w:after="240" w:line="360" w:lineRule="auto"/>
        <w:ind w:left="709" w:right="49"/>
        <w:jc w:val="both"/>
        <w:rPr>
          <w:rFonts w:ascii="Palatino Linotype" w:hAnsi="Palatino Linotype" w:cs="Arial"/>
          <w:i/>
          <w:color w:val="000000" w:themeColor="text1"/>
        </w:rPr>
      </w:pPr>
      <w:r w:rsidRPr="007232FF">
        <w:rPr>
          <w:rFonts w:ascii="Palatino Linotype" w:hAnsi="Palatino Linotype" w:cs="Arial"/>
          <w:i/>
          <w:color w:val="000000" w:themeColor="text1"/>
        </w:rPr>
        <w:t>La Secretaría de la Contraloría hará pública la información referente a los procedimientos de adquisición, a través de su portal de internet.”</w:t>
      </w:r>
    </w:p>
    <w:p w14:paraId="133A5262" w14:textId="77777777" w:rsidR="00B53385" w:rsidRPr="007232FF" w:rsidRDefault="00B53385" w:rsidP="00B53385">
      <w:pPr>
        <w:pStyle w:val="Prrafodelista"/>
        <w:spacing w:before="240" w:after="240" w:line="360" w:lineRule="auto"/>
        <w:ind w:left="709" w:right="49"/>
        <w:jc w:val="both"/>
        <w:rPr>
          <w:rFonts w:ascii="Palatino Linotype" w:hAnsi="Palatino Linotype" w:cs="Arial"/>
          <w:i/>
          <w:color w:val="000000" w:themeColor="text1"/>
        </w:rPr>
      </w:pPr>
    </w:p>
    <w:p w14:paraId="6D7EC209" w14:textId="77777777" w:rsidR="00946BAD" w:rsidRPr="007232FF" w:rsidRDefault="00946BAD" w:rsidP="00821AD3">
      <w:pPr>
        <w:pStyle w:val="Prrafodelista"/>
        <w:numPr>
          <w:ilvl w:val="0"/>
          <w:numId w:val="8"/>
        </w:numPr>
        <w:spacing w:before="240" w:after="360" w:line="360" w:lineRule="auto"/>
        <w:ind w:left="426"/>
        <w:jc w:val="both"/>
        <w:rPr>
          <w:rFonts w:ascii="Palatino Linotype" w:hAnsi="Palatino Linotype"/>
        </w:rPr>
      </w:pPr>
      <w:r w:rsidRPr="007232FF">
        <w:rPr>
          <w:rFonts w:ascii="Palatino Linotype" w:hAnsi="Palatino Linotype" w:cs="Arial"/>
          <w:color w:val="000000" w:themeColor="text1"/>
        </w:rPr>
        <w:t xml:space="preserve">Y si bien el </w:t>
      </w:r>
      <w:r w:rsidRPr="007232FF">
        <w:rPr>
          <w:rFonts w:ascii="Palatino Linotype" w:hAnsi="Palatino Linotype" w:cs="Arial"/>
          <w:b/>
          <w:color w:val="000000" w:themeColor="text1"/>
        </w:rPr>
        <w:t>SUJETO OBLIGADO</w:t>
      </w:r>
      <w:r w:rsidRPr="007232FF">
        <w:rPr>
          <w:rFonts w:ascii="Palatino Linotype" w:hAnsi="Palatino Linotype" w:cs="Arial"/>
          <w:color w:val="000000" w:themeColor="text1"/>
        </w:rPr>
        <w:t xml:space="preserve">, ya refirió de manera puntual que después de una búsqueda exhaustiva y razonable no encontró información alguna, y si bien en ese aspecto que </w:t>
      </w:r>
      <w:r w:rsidRPr="007232FF">
        <w:rPr>
          <w:rFonts w:ascii="Palatino Linotype" w:hAnsi="Palatino Linotype"/>
        </w:rPr>
        <w:t>este Órgano Garante no se encuentra facultado para dudar de la veracidad</w:t>
      </w:r>
      <w:r w:rsidRPr="007232FF">
        <w:rPr>
          <w:rFonts w:ascii="Palatino Linotype" w:hAnsi="Palatino Linotype" w:cs="Bookman Old Style"/>
          <w:szCs w:val="20"/>
          <w:lang w:val="es-ES"/>
        </w:rPr>
        <w:t xml:space="preserve"> de las respuestas esgrimidas por los sujetos obligados</w:t>
      </w:r>
      <w:r w:rsidRPr="007232FF">
        <w:rPr>
          <w:rFonts w:ascii="Palatino Linotype" w:hAnsi="Palatino Linotype" w:cs="Arial"/>
        </w:rPr>
        <w:t xml:space="preserve"> ni de la que ponen a disposición de los solicitantes; situación que se aleja de las atribuciones de este Instituto </w:t>
      </w:r>
      <w:r w:rsidRPr="007232FF">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32E6C456" w14:textId="77777777" w:rsidR="00946BAD" w:rsidRPr="007232FF" w:rsidRDefault="00946BAD" w:rsidP="00946BAD">
      <w:pPr>
        <w:pStyle w:val="Prrafodelista"/>
        <w:spacing w:before="240" w:after="360" w:line="360" w:lineRule="auto"/>
        <w:ind w:left="426"/>
        <w:jc w:val="both"/>
        <w:rPr>
          <w:rFonts w:ascii="Palatino Linotype" w:hAnsi="Palatino Linotype"/>
        </w:rPr>
      </w:pPr>
    </w:p>
    <w:p w14:paraId="5A06F4D4" w14:textId="77777777" w:rsidR="00946BAD" w:rsidRPr="007232FF" w:rsidRDefault="00946BAD" w:rsidP="00821AD3">
      <w:pPr>
        <w:pStyle w:val="Prrafodelista"/>
        <w:numPr>
          <w:ilvl w:val="0"/>
          <w:numId w:val="8"/>
        </w:numPr>
        <w:spacing w:before="240" w:after="360" w:line="360" w:lineRule="auto"/>
        <w:ind w:left="426"/>
        <w:jc w:val="both"/>
        <w:rPr>
          <w:rFonts w:ascii="Palatino Linotype" w:hAnsi="Palatino Linotype"/>
        </w:rPr>
      </w:pPr>
      <w:r w:rsidRPr="007232FF">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57EB3DD5" w14:textId="77777777" w:rsidR="00946BAD" w:rsidRPr="007232FF" w:rsidRDefault="00946BAD" w:rsidP="00946BAD">
      <w:pPr>
        <w:pStyle w:val="Default"/>
        <w:spacing w:before="240" w:after="360" w:line="360" w:lineRule="auto"/>
        <w:ind w:left="851" w:right="850"/>
        <w:jc w:val="both"/>
        <w:rPr>
          <w:rFonts w:ascii="Palatino Linotype" w:hAnsi="Palatino Linotype"/>
          <w:i/>
          <w:szCs w:val="20"/>
        </w:rPr>
      </w:pPr>
      <w:r w:rsidRPr="007232FF">
        <w:rPr>
          <w:rFonts w:ascii="Palatino Linotype" w:hAnsi="Palatino Linotype"/>
          <w:i/>
          <w:szCs w:val="20"/>
        </w:rPr>
        <w:t xml:space="preserve">El Instituto Federal de Acceso a la Información y Protección de Datos </w:t>
      </w:r>
      <w:r w:rsidRPr="007232FF">
        <w:rPr>
          <w:rFonts w:ascii="Palatino Linotype" w:hAnsi="Palatino Linotype"/>
          <w:b/>
          <w:i/>
          <w:szCs w:val="20"/>
        </w:rPr>
        <w:t>no cuenta con facultades para pronunciarse respecto de la veracidad de los documentos proporcionados por los sujetos obligados.</w:t>
      </w:r>
      <w:r w:rsidRPr="007232FF">
        <w:rPr>
          <w:rFonts w:ascii="Palatino Linotype" w:hAnsi="Palatino Linotype"/>
          <w:i/>
          <w:szCs w:val="20"/>
        </w:rPr>
        <w:t xml:space="preserve"> El Instituto Federal de Acceso a la Información y Protección de Datos es un órgano de la Administración Pública Federal con autonomía operativa, presupuestaria y de decisión, encargado de promover y difundir el ejercicio </w:t>
      </w:r>
      <w:r w:rsidRPr="007232FF">
        <w:rPr>
          <w:rFonts w:ascii="Palatino Linotype" w:hAnsi="Palatino Linotype"/>
          <w:i/>
          <w:szCs w:val="20"/>
        </w:rPr>
        <w:lastRenderedPageBreak/>
        <w:t>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6B005E4" w14:textId="77777777" w:rsidR="00946BAD" w:rsidRPr="007232FF" w:rsidRDefault="00946BAD" w:rsidP="00821AD3">
      <w:pPr>
        <w:pStyle w:val="Default"/>
        <w:numPr>
          <w:ilvl w:val="0"/>
          <w:numId w:val="8"/>
        </w:numPr>
        <w:spacing w:before="240" w:after="360" w:line="360" w:lineRule="auto"/>
        <w:ind w:left="426"/>
        <w:jc w:val="both"/>
        <w:rPr>
          <w:rFonts w:ascii="Palatino Linotype" w:hAnsi="Palatino Linotype"/>
          <w:i/>
          <w:sz w:val="22"/>
          <w:szCs w:val="20"/>
        </w:rPr>
      </w:pPr>
      <w:r w:rsidRPr="007232FF">
        <w:rPr>
          <w:rFonts w:ascii="Palatino Linotype" w:hAnsi="Palatino Linotype"/>
        </w:rPr>
        <w:t xml:space="preserve">Por su parte, la </w:t>
      </w:r>
      <w:r w:rsidRPr="007232FF">
        <w:rPr>
          <w:rFonts w:ascii="Palatino Linotype" w:hAnsi="Palatino Linotype"/>
          <w:b/>
        </w:rPr>
        <w:t>Ley de Transparencia y Acceso a la Información Pública del Estado de México y Municipios</w:t>
      </w:r>
      <w:r w:rsidRPr="007232FF">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59DF0326" w14:textId="77777777" w:rsidR="00946BAD" w:rsidRPr="007232FF" w:rsidRDefault="00946BAD" w:rsidP="00946BAD">
      <w:pPr>
        <w:pStyle w:val="Prrafodelista"/>
        <w:spacing w:line="360" w:lineRule="auto"/>
        <w:ind w:left="851" w:right="902"/>
        <w:jc w:val="both"/>
        <w:rPr>
          <w:rFonts w:ascii="Palatino Linotype" w:hAnsi="Palatino Linotype" w:cs="Arial"/>
          <w:b/>
          <w:i/>
          <w:sz w:val="22"/>
          <w:szCs w:val="22"/>
        </w:rPr>
      </w:pPr>
      <w:r w:rsidRPr="007232FF">
        <w:rPr>
          <w:rFonts w:ascii="Palatino Linotype" w:hAnsi="Palatino Linotype" w:cs="Arial"/>
          <w:i/>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7232FF">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5B88A471" w14:textId="2D07F997" w:rsidR="00946BAD" w:rsidRPr="007232FF" w:rsidRDefault="00946BAD" w:rsidP="00821AD3">
      <w:pPr>
        <w:pStyle w:val="Prrafodelista"/>
        <w:widowControl w:val="0"/>
        <w:numPr>
          <w:ilvl w:val="0"/>
          <w:numId w:val="8"/>
        </w:numPr>
        <w:autoSpaceDE w:val="0"/>
        <w:autoSpaceDN w:val="0"/>
        <w:adjustRightInd w:val="0"/>
        <w:spacing w:before="240" w:after="240" w:line="360" w:lineRule="auto"/>
        <w:ind w:left="426" w:right="49"/>
        <w:contextualSpacing w:val="0"/>
        <w:jc w:val="both"/>
        <w:rPr>
          <w:rFonts w:ascii="Palatino Linotype" w:hAnsi="Palatino Linotype" w:cs="Arial"/>
        </w:rPr>
      </w:pPr>
      <w:r w:rsidRPr="007232FF">
        <w:rPr>
          <w:rFonts w:ascii="Palatino Linotype" w:hAnsi="Palatino Linotype" w:cs="Arial"/>
          <w:noProof/>
          <w:lang w:eastAsia="es-MX"/>
        </w:rPr>
        <w:lastRenderedPageBreak/>
        <w:t xml:space="preserve">Numerales que compelen al </w:t>
      </w:r>
      <w:r w:rsidRPr="007232FF">
        <w:rPr>
          <w:rFonts w:ascii="Palatino Linotype" w:hAnsi="Palatino Linotype" w:cs="Arial"/>
          <w:b/>
          <w:noProof/>
          <w:lang w:eastAsia="es-MX"/>
        </w:rPr>
        <w:t>SUJETO OBLIGADO</w:t>
      </w:r>
      <w:r w:rsidRPr="007232FF">
        <w:rPr>
          <w:rFonts w:ascii="Palatino Linotype" w:hAnsi="Palatino Linotype" w:cs="Arial"/>
          <w:noProof/>
          <w:lang w:eastAsia="es-MX"/>
        </w:rPr>
        <w:t xml:space="preserve"> apegarse en todo momento a los criterios ya expuestos, imipidiendo a este Órgano Colegiado cuestionar la veracidad de la información. Cierto es tambien que no se acredito como fue que se realizo dicha busqueda exhaustiva y razonable de la información, toda vez que de las constancias que obran en el expediente electronico en que se actua, no se advierte soporte documental al respecto. </w:t>
      </w:r>
    </w:p>
    <w:p w14:paraId="19769988" w14:textId="30259EFE" w:rsidR="00946BAD" w:rsidRPr="007232FF" w:rsidRDefault="00946BAD" w:rsidP="00821AD3">
      <w:pPr>
        <w:pStyle w:val="Prrafodelista"/>
        <w:numPr>
          <w:ilvl w:val="0"/>
          <w:numId w:val="19"/>
        </w:numPr>
        <w:spacing w:before="240" w:after="240" w:line="360" w:lineRule="auto"/>
        <w:ind w:left="426" w:right="49"/>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En ese contexto, el </w:t>
      </w:r>
      <w:r w:rsidR="00F23245" w:rsidRPr="007232FF">
        <w:rPr>
          <w:rFonts w:ascii="Palatino Linotype" w:hAnsi="Palatino Linotype" w:cs="Arial"/>
          <w:color w:val="000000" w:themeColor="text1"/>
        </w:rPr>
        <w:t>artículo</w:t>
      </w:r>
      <w:r w:rsidRPr="007232FF">
        <w:rPr>
          <w:rFonts w:ascii="Palatino Linotype" w:hAnsi="Palatino Linotype" w:cs="Arial"/>
          <w:color w:val="000000" w:themeColor="text1"/>
        </w:rPr>
        <w:t xml:space="preserve"> 162 de la Ley de Transparencia y Acceso a la Información Pública del Estado de México y Municipios, dispone lo siguiente:</w:t>
      </w:r>
    </w:p>
    <w:p w14:paraId="63458127" w14:textId="77777777" w:rsidR="00946BAD" w:rsidRPr="007232FF" w:rsidRDefault="00946BAD" w:rsidP="00946BAD">
      <w:pPr>
        <w:pStyle w:val="Prrafodelista"/>
        <w:spacing w:before="240" w:after="240" w:line="360" w:lineRule="auto"/>
        <w:ind w:left="426" w:right="49"/>
        <w:jc w:val="both"/>
        <w:rPr>
          <w:rFonts w:ascii="Palatino Linotype" w:hAnsi="Palatino Linotype" w:cs="Arial"/>
          <w:i/>
          <w:color w:val="000000" w:themeColor="text1"/>
        </w:rPr>
      </w:pPr>
    </w:p>
    <w:p w14:paraId="25FEDDF0" w14:textId="4660EE1B" w:rsidR="00946BAD" w:rsidRPr="007232FF" w:rsidRDefault="00946BAD" w:rsidP="00946BAD">
      <w:pPr>
        <w:pStyle w:val="Prrafodelista"/>
        <w:tabs>
          <w:tab w:val="left" w:pos="8364"/>
        </w:tabs>
        <w:spacing w:before="240" w:after="240" w:line="360" w:lineRule="auto"/>
        <w:ind w:left="709" w:right="474"/>
        <w:jc w:val="both"/>
        <w:rPr>
          <w:rFonts w:ascii="Palatino Linotype" w:hAnsi="Palatino Linotype" w:cs="Arial"/>
          <w:i/>
          <w:color w:val="000000" w:themeColor="text1"/>
        </w:rPr>
      </w:pPr>
      <w:r w:rsidRPr="007232FF">
        <w:rPr>
          <w:rFonts w:ascii="Palatino Linotype" w:hAnsi="Palatino Linotype" w:cs="Arial"/>
          <w:i/>
          <w:color w:val="000000" w:themeColor="text1"/>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6C6D03A" w14:textId="77777777" w:rsidR="00946BAD" w:rsidRPr="007232FF" w:rsidRDefault="00946BAD" w:rsidP="00946BAD">
      <w:pPr>
        <w:pStyle w:val="Prrafodelista"/>
        <w:tabs>
          <w:tab w:val="left" w:pos="8364"/>
        </w:tabs>
        <w:spacing w:before="240" w:after="240" w:line="360" w:lineRule="auto"/>
        <w:ind w:left="709" w:right="474"/>
        <w:jc w:val="both"/>
        <w:rPr>
          <w:rFonts w:ascii="Palatino Linotype" w:hAnsi="Palatino Linotype" w:cs="Arial"/>
          <w:i/>
          <w:color w:val="000000" w:themeColor="text1"/>
        </w:rPr>
      </w:pPr>
    </w:p>
    <w:p w14:paraId="16F2AA19" w14:textId="00EE350A" w:rsidR="00946BAD" w:rsidRPr="007232FF" w:rsidRDefault="00946BAD" w:rsidP="00821AD3">
      <w:pPr>
        <w:pStyle w:val="Prrafodelista"/>
        <w:numPr>
          <w:ilvl w:val="0"/>
          <w:numId w:val="19"/>
        </w:numPr>
        <w:spacing w:before="240" w:after="240" w:line="360" w:lineRule="auto"/>
        <w:ind w:left="426" w:right="49" w:hanging="426"/>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Empero de la respuesta emitida, se aprecia que es el Titular de </w:t>
      </w:r>
      <w:r w:rsidR="006445E4" w:rsidRPr="007232FF">
        <w:rPr>
          <w:rFonts w:ascii="Palatino Linotype" w:hAnsi="Palatino Linotype" w:cs="Arial"/>
          <w:color w:val="000000" w:themeColor="text1"/>
        </w:rPr>
        <w:t xml:space="preserve">la Unidad de Transparencia de la Secretaría de la Contraloría </w:t>
      </w:r>
      <w:r w:rsidR="002A5E3E" w:rsidRPr="007232FF">
        <w:rPr>
          <w:rFonts w:ascii="Palatino Linotype" w:hAnsi="Palatino Linotype" w:cs="Arial"/>
          <w:color w:val="000000" w:themeColor="text1"/>
        </w:rPr>
        <w:t xml:space="preserve">remite únicamente la contestación de un servidor </w:t>
      </w:r>
      <w:r w:rsidR="00F23245" w:rsidRPr="007232FF">
        <w:rPr>
          <w:rFonts w:ascii="Palatino Linotype" w:hAnsi="Palatino Linotype" w:cs="Arial"/>
          <w:color w:val="000000" w:themeColor="text1"/>
        </w:rPr>
        <w:t>público</w:t>
      </w:r>
      <w:r w:rsidR="002A5E3E" w:rsidRPr="007232FF">
        <w:rPr>
          <w:rFonts w:ascii="Palatino Linotype" w:hAnsi="Palatino Linotype" w:cs="Arial"/>
          <w:color w:val="000000" w:themeColor="text1"/>
        </w:rPr>
        <w:t xml:space="preserve"> habilitado.</w:t>
      </w:r>
    </w:p>
    <w:p w14:paraId="717398F0" w14:textId="77777777" w:rsidR="002A5E3E" w:rsidRPr="007232FF" w:rsidRDefault="002A5E3E" w:rsidP="002A5E3E">
      <w:pPr>
        <w:pStyle w:val="Prrafodelista"/>
        <w:spacing w:line="360" w:lineRule="auto"/>
        <w:ind w:left="426"/>
        <w:jc w:val="both"/>
        <w:rPr>
          <w:rFonts w:ascii="Palatino Linotype" w:hAnsi="Palatino Linotype"/>
        </w:rPr>
      </w:pPr>
    </w:p>
    <w:p w14:paraId="6AC105E1" w14:textId="764096E6" w:rsidR="002A5E3E" w:rsidRPr="007232FF" w:rsidRDefault="002A5E3E" w:rsidP="00821AD3">
      <w:pPr>
        <w:pStyle w:val="Prrafodelista"/>
        <w:numPr>
          <w:ilvl w:val="0"/>
          <w:numId w:val="19"/>
        </w:numPr>
        <w:spacing w:line="360" w:lineRule="auto"/>
        <w:ind w:left="426"/>
        <w:jc w:val="both"/>
        <w:rPr>
          <w:rFonts w:ascii="Palatino Linotype" w:hAnsi="Palatino Linotype"/>
        </w:rPr>
      </w:pPr>
      <w:r w:rsidRPr="007232FF">
        <w:rPr>
          <w:rFonts w:ascii="Palatino Linotype" w:hAnsi="Palatino Linotype"/>
        </w:rPr>
        <w:t xml:space="preserve">En ese sentido el Titular de la Unidad de Transparencia tenía la obligación de cumplir con lo que dispone la normatividad aplicable que, en primera instancia implica que solicite a todas las áreas que pudieron haber generado o administrado la información requerida, la búsqueda de la misma. De la verificación realizada al expediente electrónico integrado en el SAIMEX se </w:t>
      </w:r>
      <w:r w:rsidRPr="007232FF">
        <w:rPr>
          <w:rFonts w:ascii="Palatino Linotype" w:hAnsi="Palatino Linotype"/>
        </w:rPr>
        <w:lastRenderedPageBreak/>
        <w:t>aprecia que el titular de la Unidad de Transparencia no realizó requerimiento alguno, tal y como se muestra en la imagen de referencia:</w:t>
      </w:r>
    </w:p>
    <w:p w14:paraId="75472AAC" w14:textId="77777777" w:rsidR="002A5E3E" w:rsidRPr="007232FF" w:rsidRDefault="002A5E3E" w:rsidP="002A5E3E">
      <w:pPr>
        <w:pStyle w:val="Prrafodelista"/>
        <w:rPr>
          <w:rFonts w:ascii="Palatino Linotype" w:hAnsi="Palatino Linotype"/>
        </w:rPr>
      </w:pPr>
    </w:p>
    <w:p w14:paraId="26E9E01B" w14:textId="57BD49C2" w:rsidR="002A5E3E" w:rsidRPr="007232FF" w:rsidRDefault="00073334" w:rsidP="002A5E3E">
      <w:pPr>
        <w:pStyle w:val="Prrafodelista"/>
        <w:spacing w:line="360" w:lineRule="auto"/>
        <w:ind w:left="426"/>
        <w:jc w:val="both"/>
        <w:rPr>
          <w:rFonts w:ascii="Palatino Linotype" w:hAnsi="Palatino Linotype"/>
        </w:rPr>
      </w:pPr>
      <w:r w:rsidRPr="00073334">
        <w:rPr>
          <w:rFonts w:ascii="Palatino Linotype" w:hAnsi="Palatino Linotype"/>
          <w:noProof/>
          <w:lang w:val="es-MX" w:eastAsia="es-MX"/>
        </w:rPr>
        <w:drawing>
          <wp:inline distT="0" distB="0" distL="0" distR="0" wp14:anchorId="6A74293B" wp14:editId="08083F1F">
            <wp:extent cx="5081422" cy="2155479"/>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5414" cy="2169898"/>
                    </a:xfrm>
                    <a:prstGeom prst="rect">
                      <a:avLst/>
                    </a:prstGeom>
                    <a:noFill/>
                    <a:ln>
                      <a:noFill/>
                    </a:ln>
                  </pic:spPr>
                </pic:pic>
              </a:graphicData>
            </a:graphic>
          </wp:inline>
        </w:drawing>
      </w:r>
    </w:p>
    <w:p w14:paraId="55882D37" w14:textId="77777777" w:rsidR="002A5E3E" w:rsidRPr="007232FF" w:rsidRDefault="002A5E3E" w:rsidP="002A5E3E">
      <w:pPr>
        <w:pStyle w:val="Prrafodelista"/>
        <w:spacing w:line="360" w:lineRule="auto"/>
        <w:ind w:left="426"/>
        <w:jc w:val="both"/>
        <w:rPr>
          <w:rFonts w:ascii="Palatino Linotype" w:hAnsi="Palatino Linotype"/>
        </w:rPr>
      </w:pPr>
    </w:p>
    <w:p w14:paraId="55557B46" w14:textId="377F74FB" w:rsidR="002A5E3E" w:rsidRPr="007232FF" w:rsidRDefault="002A5E3E" w:rsidP="00821AD3">
      <w:pPr>
        <w:pStyle w:val="Prrafodelista"/>
        <w:numPr>
          <w:ilvl w:val="0"/>
          <w:numId w:val="19"/>
        </w:numPr>
        <w:spacing w:line="360" w:lineRule="auto"/>
        <w:ind w:left="426"/>
        <w:jc w:val="both"/>
        <w:rPr>
          <w:rFonts w:ascii="Palatino Linotype" w:hAnsi="Palatino Linotype"/>
        </w:rPr>
      </w:pPr>
      <w:r w:rsidRPr="007232FF">
        <w:rPr>
          <w:rFonts w:ascii="Palatino Linotype" w:hAnsi="Palatino Linotype"/>
        </w:rPr>
        <w:t>Como se acredita con lo anterior, no hubo requerimiento a todos los servidores públicos habilitados eventualmente competentes, en consecuencia, no fue emitida respuesta alguna generada por cualquier de ellos además del Contralor de la Secretaría de Finanzas, en ese contexto los artículos 51 y 53 de la ley de la materia que señalan:</w:t>
      </w:r>
    </w:p>
    <w:p w14:paraId="4B671D0C" w14:textId="77777777" w:rsidR="002A5E3E" w:rsidRPr="007232FF" w:rsidRDefault="002A5E3E" w:rsidP="002A5E3E">
      <w:pPr>
        <w:spacing w:line="360" w:lineRule="auto"/>
        <w:jc w:val="both"/>
        <w:rPr>
          <w:rFonts w:ascii="Palatino Linotype" w:hAnsi="Palatino Linotype"/>
        </w:rPr>
      </w:pPr>
    </w:p>
    <w:p w14:paraId="4DD22F6C" w14:textId="77777777" w:rsidR="002A5E3E" w:rsidRPr="007232FF" w:rsidRDefault="002A5E3E" w:rsidP="002A5E3E">
      <w:pPr>
        <w:spacing w:line="360" w:lineRule="auto"/>
        <w:ind w:left="851" w:right="616"/>
        <w:jc w:val="both"/>
        <w:rPr>
          <w:rFonts w:ascii="Palatino Linotype" w:hAnsi="Palatino Linotype"/>
          <w:i/>
        </w:rPr>
      </w:pPr>
      <w:r w:rsidRPr="007232FF">
        <w:rPr>
          <w:rFonts w:ascii="Palatino Linotype" w:hAnsi="Palatino Linotype"/>
          <w:i/>
        </w:rPr>
        <w:t xml:space="preserve">Artículo 51. Los sujetos obligados designarán a un responsable para atender la Unidad de Transparencia, quien fungirá como enlace entre éstos y los solicitantes. </w:t>
      </w:r>
      <w:r w:rsidRPr="007232FF">
        <w:rPr>
          <w:rFonts w:ascii="Palatino Linotype" w:hAnsi="Palatino Linotype"/>
          <w:b/>
          <w:i/>
          <w:u w:val="single"/>
        </w:rPr>
        <w:t>Dicha Unidad será la encargada de tramitar internamente la solicitud de información</w:t>
      </w:r>
      <w:r w:rsidRPr="007232FF">
        <w:rPr>
          <w:rFonts w:ascii="Palatino Linotype" w:hAnsi="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37228D0" w14:textId="77777777" w:rsidR="002A5E3E" w:rsidRPr="007232FF" w:rsidRDefault="002A5E3E" w:rsidP="002A5E3E">
      <w:pPr>
        <w:spacing w:line="360" w:lineRule="auto"/>
        <w:ind w:left="851" w:right="616"/>
        <w:jc w:val="both"/>
        <w:rPr>
          <w:rFonts w:ascii="Palatino Linotype" w:hAnsi="Palatino Linotype"/>
          <w:i/>
        </w:rPr>
      </w:pPr>
      <w:r w:rsidRPr="007232FF">
        <w:rPr>
          <w:rFonts w:ascii="Palatino Linotype" w:hAnsi="Palatino Linotype"/>
          <w:i/>
        </w:rPr>
        <w:lastRenderedPageBreak/>
        <w:t>…</w:t>
      </w:r>
    </w:p>
    <w:p w14:paraId="1D948097" w14:textId="77777777" w:rsidR="002A5E3E" w:rsidRPr="007232FF" w:rsidRDefault="002A5E3E" w:rsidP="002A5E3E">
      <w:pPr>
        <w:spacing w:line="360" w:lineRule="auto"/>
        <w:ind w:left="851" w:right="616"/>
        <w:jc w:val="both"/>
        <w:rPr>
          <w:rFonts w:ascii="Palatino Linotype" w:hAnsi="Palatino Linotype"/>
          <w:i/>
        </w:rPr>
      </w:pPr>
      <w:r w:rsidRPr="007232FF">
        <w:rPr>
          <w:rFonts w:ascii="Palatino Linotype" w:hAnsi="Palatino Linotype"/>
          <w:i/>
        </w:rPr>
        <w:t>Artículo 53. Las Unidades de Transparencia tendrán las siguientes funciones:</w:t>
      </w:r>
    </w:p>
    <w:p w14:paraId="6515F034" w14:textId="77777777" w:rsidR="002A5E3E" w:rsidRPr="007232FF" w:rsidRDefault="002A5E3E" w:rsidP="002A5E3E">
      <w:pPr>
        <w:spacing w:line="360" w:lineRule="auto"/>
        <w:ind w:left="851" w:right="616"/>
        <w:jc w:val="both"/>
        <w:rPr>
          <w:rFonts w:ascii="Palatino Linotype" w:hAnsi="Palatino Linotype"/>
          <w:i/>
        </w:rPr>
      </w:pPr>
      <w:r w:rsidRPr="007232FF">
        <w:rPr>
          <w:rFonts w:ascii="Palatino Linotype" w:hAnsi="Palatino Linotype"/>
          <w:i/>
        </w:rPr>
        <w:t>…</w:t>
      </w:r>
    </w:p>
    <w:p w14:paraId="15ACE272" w14:textId="77777777" w:rsidR="002A5E3E" w:rsidRPr="007232FF" w:rsidRDefault="002A5E3E" w:rsidP="002A5E3E">
      <w:pPr>
        <w:spacing w:line="360" w:lineRule="auto"/>
        <w:ind w:left="851" w:right="616"/>
        <w:jc w:val="both"/>
        <w:rPr>
          <w:rFonts w:ascii="Palatino Linotype" w:hAnsi="Palatino Linotype"/>
          <w:i/>
        </w:rPr>
      </w:pPr>
      <w:r w:rsidRPr="007232FF">
        <w:rPr>
          <w:rFonts w:ascii="Palatino Linotype" w:hAnsi="Palatino Linotype"/>
          <w:i/>
        </w:rPr>
        <w:t xml:space="preserve">II. Recibir, </w:t>
      </w:r>
      <w:r w:rsidRPr="007232FF">
        <w:rPr>
          <w:rFonts w:ascii="Palatino Linotype" w:hAnsi="Palatino Linotype"/>
          <w:b/>
          <w:i/>
          <w:u w:val="single"/>
        </w:rPr>
        <w:t>tramitar</w:t>
      </w:r>
      <w:r w:rsidRPr="007232FF">
        <w:rPr>
          <w:rFonts w:ascii="Palatino Linotype" w:hAnsi="Palatino Linotype"/>
          <w:i/>
        </w:rPr>
        <w:t xml:space="preserve"> y dar respuesta a las solicitudes de acceso a la información;</w:t>
      </w:r>
    </w:p>
    <w:p w14:paraId="2477E3F1" w14:textId="77777777" w:rsidR="002A5E3E" w:rsidRPr="007232FF" w:rsidRDefault="002A5E3E" w:rsidP="002A5E3E">
      <w:pPr>
        <w:spacing w:line="360" w:lineRule="auto"/>
        <w:ind w:left="851" w:right="616"/>
        <w:jc w:val="both"/>
        <w:rPr>
          <w:rFonts w:ascii="Palatino Linotype" w:hAnsi="Palatino Linotype"/>
          <w:i/>
        </w:rPr>
      </w:pPr>
      <w:r w:rsidRPr="007232FF">
        <w:rPr>
          <w:rFonts w:ascii="Palatino Linotype" w:hAnsi="Palatino Linotype"/>
          <w:i/>
        </w:rPr>
        <w:t>…</w:t>
      </w:r>
    </w:p>
    <w:p w14:paraId="267054B1" w14:textId="77777777" w:rsidR="002A5E3E" w:rsidRPr="007232FF" w:rsidRDefault="002A5E3E" w:rsidP="002A5E3E">
      <w:pPr>
        <w:spacing w:line="360" w:lineRule="auto"/>
        <w:ind w:left="851" w:right="616"/>
        <w:jc w:val="both"/>
        <w:rPr>
          <w:rFonts w:ascii="Palatino Linotype" w:hAnsi="Palatino Linotype"/>
          <w:b/>
          <w:i/>
          <w:u w:val="single"/>
        </w:rPr>
      </w:pPr>
      <w:r w:rsidRPr="007232FF">
        <w:rPr>
          <w:rFonts w:ascii="Palatino Linotype" w:hAnsi="Palatino Linotype"/>
          <w:i/>
        </w:rPr>
        <w:t>IV.</w:t>
      </w:r>
      <w:r w:rsidRPr="007232FF">
        <w:rPr>
          <w:rFonts w:ascii="Palatino Linotype" w:hAnsi="Palatino Linotype"/>
          <w:i/>
          <w:u w:val="single"/>
        </w:rPr>
        <w:t xml:space="preserve"> </w:t>
      </w:r>
      <w:r w:rsidRPr="007232FF">
        <w:rPr>
          <w:rFonts w:ascii="Palatino Linotype" w:hAnsi="Palatino Linotype"/>
          <w:b/>
          <w:i/>
          <w:u w:val="single"/>
        </w:rPr>
        <w:t>Realizar, con efectividad, los trámites internos necesarios para la atención de las solicitudes de acceso a la información;</w:t>
      </w:r>
    </w:p>
    <w:p w14:paraId="3E6DD05C" w14:textId="77777777" w:rsidR="002A5E3E" w:rsidRPr="007232FF" w:rsidRDefault="002A5E3E" w:rsidP="002A5E3E">
      <w:pPr>
        <w:spacing w:line="360" w:lineRule="auto"/>
        <w:ind w:left="851" w:right="616"/>
        <w:jc w:val="both"/>
        <w:rPr>
          <w:rFonts w:ascii="Palatino Linotype" w:hAnsi="Palatino Linotype"/>
          <w:i/>
        </w:rPr>
      </w:pPr>
      <w:r w:rsidRPr="007232FF">
        <w:rPr>
          <w:rFonts w:ascii="Palatino Linotype" w:hAnsi="Palatino Linotype"/>
          <w:i/>
        </w:rPr>
        <w:t>…</w:t>
      </w:r>
    </w:p>
    <w:p w14:paraId="15DF2CE5" w14:textId="77777777" w:rsidR="002A5E3E" w:rsidRPr="007232FF" w:rsidRDefault="002A5E3E" w:rsidP="002A5E3E">
      <w:pPr>
        <w:spacing w:line="360" w:lineRule="auto"/>
        <w:ind w:left="851" w:right="616"/>
        <w:jc w:val="both"/>
        <w:rPr>
          <w:rFonts w:ascii="Palatino Linotype" w:hAnsi="Palatino Linotype"/>
          <w:i/>
        </w:rPr>
      </w:pPr>
      <w:r w:rsidRPr="007232FF">
        <w:rPr>
          <w:rFonts w:ascii="Palatino Linotype" w:hAnsi="Palatino Linotype"/>
          <w:i/>
        </w:rPr>
        <w:t>XII. Fomentar la transparencia y accesibilidad al interior del sujeto obligado;</w:t>
      </w:r>
    </w:p>
    <w:p w14:paraId="2DCA0E01" w14:textId="77777777" w:rsidR="002A5E3E" w:rsidRPr="007232FF" w:rsidRDefault="002A5E3E" w:rsidP="002A5E3E">
      <w:pPr>
        <w:spacing w:line="360" w:lineRule="auto"/>
        <w:jc w:val="both"/>
        <w:rPr>
          <w:rFonts w:ascii="Palatino Linotype" w:hAnsi="Palatino Linotype"/>
        </w:rPr>
      </w:pPr>
    </w:p>
    <w:p w14:paraId="3B881AC6" w14:textId="38C5FD5C" w:rsidR="002A5E3E" w:rsidRPr="007232FF" w:rsidRDefault="002A5E3E" w:rsidP="00821AD3">
      <w:pPr>
        <w:pStyle w:val="Prrafodelista"/>
        <w:numPr>
          <w:ilvl w:val="0"/>
          <w:numId w:val="19"/>
        </w:numPr>
        <w:spacing w:line="360" w:lineRule="auto"/>
        <w:ind w:left="426"/>
        <w:jc w:val="both"/>
        <w:rPr>
          <w:rFonts w:ascii="Palatino Linotype" w:hAnsi="Palatino Linotype"/>
        </w:rPr>
      </w:pPr>
      <w:r w:rsidRPr="007232FF">
        <w:rPr>
          <w:rFonts w:ascii="Palatino Linotype" w:hAnsi="Palatino Linotype"/>
        </w:rPr>
        <w:t>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w:t>
      </w:r>
    </w:p>
    <w:p w14:paraId="44FAEA2E" w14:textId="77777777" w:rsidR="000151B8" w:rsidRPr="007232FF" w:rsidRDefault="000151B8" w:rsidP="000151B8">
      <w:pPr>
        <w:pStyle w:val="Prrafodelista"/>
        <w:spacing w:before="240" w:after="240" w:line="360" w:lineRule="auto"/>
        <w:ind w:left="426" w:right="49"/>
        <w:jc w:val="both"/>
        <w:rPr>
          <w:rFonts w:ascii="Palatino Linotype" w:hAnsi="Palatino Linotype" w:cs="Arial"/>
          <w:i/>
          <w:color w:val="000000" w:themeColor="text1"/>
        </w:rPr>
      </w:pPr>
    </w:p>
    <w:p w14:paraId="43BD4CC3" w14:textId="17E0AC53" w:rsidR="006445E4" w:rsidRPr="007232FF" w:rsidRDefault="006445E4" w:rsidP="00821AD3">
      <w:pPr>
        <w:pStyle w:val="Prrafodelista"/>
        <w:numPr>
          <w:ilvl w:val="0"/>
          <w:numId w:val="19"/>
        </w:numPr>
        <w:spacing w:before="240" w:after="240" w:line="360" w:lineRule="auto"/>
        <w:ind w:left="426" w:right="49"/>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De ahí que, resulte dable ordenar al </w:t>
      </w:r>
      <w:r w:rsidRPr="007232FF">
        <w:rPr>
          <w:rFonts w:ascii="Palatino Linotype" w:hAnsi="Palatino Linotype" w:cs="Arial"/>
          <w:b/>
          <w:color w:val="000000" w:themeColor="text1"/>
        </w:rPr>
        <w:t>SUJETO OBLIGADO</w:t>
      </w:r>
      <w:r w:rsidRPr="007232FF">
        <w:rPr>
          <w:rFonts w:ascii="Palatino Linotype" w:hAnsi="Palatino Linotype" w:cs="Arial"/>
          <w:color w:val="000000" w:themeColor="text1"/>
        </w:rPr>
        <w:t xml:space="preserve">, realice una búsqueda exhaustiva y razonable en todas las áreas de su estructura </w:t>
      </w:r>
      <w:r w:rsidR="00F23245" w:rsidRPr="007232FF">
        <w:rPr>
          <w:rFonts w:ascii="Palatino Linotype" w:hAnsi="Palatino Linotype" w:cs="Arial"/>
          <w:color w:val="000000" w:themeColor="text1"/>
        </w:rPr>
        <w:t>orgánica</w:t>
      </w:r>
      <w:r w:rsidRPr="007232FF">
        <w:rPr>
          <w:rFonts w:ascii="Palatino Linotype" w:hAnsi="Palatino Linotype" w:cs="Arial"/>
          <w:color w:val="000000" w:themeColor="text1"/>
        </w:rPr>
        <w:t xml:space="preserve"> que de acuerdo a sus funciones y competencias, eventualmente posean el soporte documental de la licitación pública nacional </w:t>
      </w:r>
      <w:r w:rsidR="00F23245" w:rsidRPr="007232FF">
        <w:rPr>
          <w:rFonts w:ascii="Palatino Linotype" w:hAnsi="Palatino Linotype" w:cs="Arial"/>
          <w:color w:val="000000" w:themeColor="text1"/>
        </w:rPr>
        <w:t>número</w:t>
      </w:r>
      <w:r w:rsidRPr="007232FF">
        <w:rPr>
          <w:rFonts w:ascii="Palatino Linotype" w:hAnsi="Palatino Linotype" w:cs="Arial"/>
          <w:color w:val="000000" w:themeColor="text1"/>
        </w:rPr>
        <w:t xml:space="preserve"> </w:t>
      </w:r>
      <w:r w:rsidRPr="007232FF">
        <w:rPr>
          <w:rFonts w:ascii="Palatino Linotype" w:hAnsi="Palatino Linotype" w:cs="Arial"/>
          <w:b/>
          <w:color w:val="000000" w:themeColor="text1"/>
        </w:rPr>
        <w:t>LPNP/IFREM/DAYF/005/2018</w:t>
      </w:r>
      <w:r w:rsidRPr="007232FF">
        <w:rPr>
          <w:rFonts w:ascii="Palatino Linotype" w:hAnsi="Palatino Linotype" w:cs="Arial"/>
          <w:color w:val="000000" w:themeColor="text1"/>
        </w:rPr>
        <w:t xml:space="preserve">, ello en virtud de que el hoy recurrente, tuvo a </w:t>
      </w:r>
      <w:r w:rsidRPr="007232FF">
        <w:rPr>
          <w:rFonts w:ascii="Palatino Linotype" w:hAnsi="Palatino Linotype" w:cs="Arial"/>
          <w:color w:val="000000" w:themeColor="text1"/>
        </w:rPr>
        <w:lastRenderedPageBreak/>
        <w:t xml:space="preserve">bien requerir: </w:t>
      </w:r>
      <w:r w:rsidRPr="007232FF">
        <w:rPr>
          <w:rFonts w:ascii="Palatino Linotype" w:hAnsi="Palatino Linotype" w:cs="Arial"/>
          <w:b/>
          <w:color w:val="000000" w:themeColor="text1"/>
        </w:rPr>
        <w:t>“Expediente completo de la licitación LPNP/IFREM/DAYF/005/2018”</w:t>
      </w:r>
    </w:p>
    <w:p w14:paraId="55634D8E" w14:textId="77777777" w:rsidR="00C612D8" w:rsidRPr="007232FF" w:rsidRDefault="00C612D8" w:rsidP="00C612D8">
      <w:pPr>
        <w:pStyle w:val="Prrafodelista"/>
        <w:rPr>
          <w:rFonts w:ascii="Palatino Linotype" w:hAnsi="Palatino Linotype" w:cs="Arial"/>
          <w:i/>
          <w:color w:val="000000" w:themeColor="text1"/>
        </w:rPr>
      </w:pPr>
    </w:p>
    <w:p w14:paraId="29524D11" w14:textId="36D49C94" w:rsidR="00C612D8" w:rsidRPr="007232FF" w:rsidRDefault="00C612D8" w:rsidP="00821AD3">
      <w:pPr>
        <w:pStyle w:val="Prrafodelista"/>
        <w:numPr>
          <w:ilvl w:val="0"/>
          <w:numId w:val="19"/>
        </w:numPr>
        <w:spacing w:before="240" w:after="240" w:line="360" w:lineRule="auto"/>
        <w:ind w:left="426" w:right="49"/>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Termino, que debe ser tomado en cuenta conforme a lo establecido en la fracción VII del </w:t>
      </w:r>
      <w:r w:rsidR="002D2E7D" w:rsidRPr="007232FF">
        <w:rPr>
          <w:rFonts w:ascii="Palatino Linotype" w:hAnsi="Palatino Linotype" w:cs="Arial"/>
          <w:color w:val="000000" w:themeColor="text1"/>
        </w:rPr>
        <w:t>artículo</w:t>
      </w:r>
      <w:r w:rsidRPr="007232FF">
        <w:rPr>
          <w:rFonts w:ascii="Palatino Linotype" w:hAnsi="Palatino Linotype" w:cs="Arial"/>
          <w:color w:val="000000" w:themeColor="text1"/>
        </w:rPr>
        <w:t xml:space="preserve"> 2</w:t>
      </w:r>
      <w:r w:rsidRPr="007232FF">
        <w:t xml:space="preserve"> del </w:t>
      </w:r>
      <w:r w:rsidRPr="007232FF">
        <w:rPr>
          <w:rFonts w:ascii="Palatino Linotype" w:hAnsi="Palatino Linotype" w:cs="Arial"/>
          <w:color w:val="000000" w:themeColor="text1"/>
        </w:rPr>
        <w:t>Reglamento Interior de la Secretaría de la Contraloría, que es de la literalidad siguiente:</w:t>
      </w:r>
    </w:p>
    <w:p w14:paraId="518BBF0C" w14:textId="77777777" w:rsidR="00C612D8" w:rsidRPr="007232FF" w:rsidRDefault="00C612D8" w:rsidP="00C612D8">
      <w:pPr>
        <w:pStyle w:val="Prrafodelista"/>
        <w:rPr>
          <w:rFonts w:ascii="Palatino Linotype" w:hAnsi="Palatino Linotype" w:cs="Arial"/>
          <w:i/>
          <w:color w:val="000000" w:themeColor="text1"/>
        </w:rPr>
      </w:pPr>
    </w:p>
    <w:p w14:paraId="46EBABA6" w14:textId="52FF12FF" w:rsidR="00C612D8" w:rsidRPr="007232FF" w:rsidRDefault="00C612D8" w:rsidP="00C612D8">
      <w:pPr>
        <w:pStyle w:val="Prrafodelista"/>
        <w:spacing w:before="240" w:after="240" w:line="360" w:lineRule="auto"/>
        <w:ind w:left="709" w:right="333"/>
        <w:jc w:val="both"/>
        <w:rPr>
          <w:rFonts w:ascii="Palatino Linotype" w:hAnsi="Palatino Linotype" w:cs="Arial"/>
          <w:i/>
          <w:color w:val="000000" w:themeColor="text1"/>
        </w:rPr>
      </w:pPr>
      <w:r w:rsidRPr="007232FF">
        <w:rPr>
          <w:rFonts w:ascii="Palatino Linotype" w:hAnsi="Palatino Linotype"/>
          <w:i/>
        </w:rPr>
        <w:t>“VII. Expediente, a la documentación escrita, digital, electrónica, audiovisual o equivalente integrada por las autoridades cuando tienen conocimiento de algún acto u omisión posiblemente constitutivo de faltas administrativas.”</w:t>
      </w:r>
    </w:p>
    <w:p w14:paraId="683F582F" w14:textId="77777777" w:rsidR="006445E4" w:rsidRPr="007232FF" w:rsidRDefault="006445E4" w:rsidP="006445E4">
      <w:pPr>
        <w:pStyle w:val="Prrafodelista"/>
        <w:spacing w:before="240" w:after="240" w:line="360" w:lineRule="auto"/>
        <w:ind w:left="426" w:right="49"/>
        <w:jc w:val="both"/>
        <w:rPr>
          <w:rFonts w:ascii="Palatino Linotype" w:hAnsi="Palatino Linotype" w:cs="Arial"/>
          <w:i/>
          <w:color w:val="000000" w:themeColor="text1"/>
        </w:rPr>
      </w:pPr>
    </w:p>
    <w:p w14:paraId="42EC0CDF" w14:textId="24E6869B" w:rsidR="006445E4" w:rsidRPr="007232FF" w:rsidRDefault="006445E4" w:rsidP="00821AD3">
      <w:pPr>
        <w:pStyle w:val="Prrafodelista"/>
        <w:numPr>
          <w:ilvl w:val="0"/>
          <w:numId w:val="19"/>
        </w:numPr>
        <w:spacing w:before="240" w:after="240" w:line="360" w:lineRule="auto"/>
        <w:ind w:left="426" w:right="49" w:hanging="426"/>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Lo cual evidentemente conlleva a documentación como la que también tuvo a bien pedir y que se </w:t>
      </w:r>
      <w:r w:rsidR="00F23245" w:rsidRPr="007232FF">
        <w:rPr>
          <w:rFonts w:ascii="Palatino Linotype" w:hAnsi="Palatino Linotype" w:cs="Arial"/>
          <w:color w:val="000000" w:themeColor="text1"/>
        </w:rPr>
        <w:t>vuelve</w:t>
      </w:r>
      <w:r w:rsidRPr="007232FF">
        <w:rPr>
          <w:rFonts w:ascii="Palatino Linotype" w:hAnsi="Palatino Linotype" w:cs="Arial"/>
          <w:color w:val="000000" w:themeColor="text1"/>
        </w:rPr>
        <w:t xml:space="preserve"> a referir:</w:t>
      </w:r>
    </w:p>
    <w:p w14:paraId="59FCE1D4" w14:textId="77777777" w:rsidR="006445E4" w:rsidRPr="007232FF" w:rsidRDefault="006445E4" w:rsidP="006445E4">
      <w:pPr>
        <w:pStyle w:val="Prrafodelista"/>
        <w:rPr>
          <w:rFonts w:ascii="Palatino Linotype" w:hAnsi="Palatino Linotype" w:cs="Arial"/>
          <w:i/>
          <w:color w:val="000000" w:themeColor="text1"/>
        </w:rPr>
      </w:pPr>
    </w:p>
    <w:p w14:paraId="5B3E785C" w14:textId="77777777" w:rsidR="006445E4" w:rsidRPr="007232FF" w:rsidRDefault="006445E4" w:rsidP="00821AD3">
      <w:pPr>
        <w:pStyle w:val="Prrafodelista"/>
        <w:numPr>
          <w:ilvl w:val="0"/>
          <w:numId w:val="9"/>
        </w:numPr>
        <w:spacing w:line="360" w:lineRule="auto"/>
        <w:ind w:left="851" w:hanging="357"/>
        <w:jc w:val="both"/>
        <w:rPr>
          <w:rFonts w:ascii="Palatino Linotype" w:hAnsi="Palatino Linotype" w:cs="Arial"/>
          <w:b/>
          <w:color w:val="000000" w:themeColor="text1"/>
        </w:rPr>
      </w:pPr>
      <w:r w:rsidRPr="007232FF">
        <w:rPr>
          <w:rFonts w:ascii="Palatino Linotype" w:hAnsi="Palatino Linotype" w:cs="Arial"/>
          <w:b/>
          <w:color w:val="000000" w:themeColor="text1"/>
        </w:rPr>
        <w:t>Revisión de bases que realizo la contraloría general y la interna;</w:t>
      </w:r>
    </w:p>
    <w:p w14:paraId="069C3CD7" w14:textId="3ECA5039" w:rsidR="006445E4" w:rsidRPr="007232FF" w:rsidRDefault="006445E4" w:rsidP="00821AD3">
      <w:pPr>
        <w:pStyle w:val="Prrafodelista"/>
        <w:numPr>
          <w:ilvl w:val="0"/>
          <w:numId w:val="9"/>
        </w:numPr>
        <w:spacing w:line="360" w:lineRule="auto"/>
        <w:ind w:left="851" w:hanging="357"/>
        <w:jc w:val="both"/>
        <w:rPr>
          <w:rFonts w:ascii="Palatino Linotype" w:hAnsi="Palatino Linotype" w:cs="Arial"/>
          <w:b/>
          <w:color w:val="000000" w:themeColor="text1"/>
        </w:rPr>
      </w:pPr>
      <w:r w:rsidRPr="007232FF">
        <w:rPr>
          <w:rFonts w:ascii="Palatino Linotype" w:hAnsi="Palatino Linotype" w:cs="Arial"/>
          <w:b/>
          <w:color w:val="000000" w:themeColor="text1"/>
        </w:rPr>
        <w:t>Estudios de mercado; y</w:t>
      </w:r>
    </w:p>
    <w:p w14:paraId="32D6A84C" w14:textId="77777777" w:rsidR="006445E4" w:rsidRPr="007232FF" w:rsidRDefault="006445E4" w:rsidP="00821AD3">
      <w:pPr>
        <w:pStyle w:val="Prrafodelista"/>
        <w:numPr>
          <w:ilvl w:val="0"/>
          <w:numId w:val="9"/>
        </w:numPr>
        <w:spacing w:line="360" w:lineRule="auto"/>
        <w:ind w:left="851" w:hanging="357"/>
        <w:jc w:val="both"/>
        <w:rPr>
          <w:rFonts w:ascii="Palatino Linotype" w:hAnsi="Palatino Linotype" w:cs="Arial"/>
          <w:b/>
          <w:color w:val="000000" w:themeColor="text1"/>
        </w:rPr>
      </w:pPr>
      <w:r w:rsidRPr="007232FF">
        <w:rPr>
          <w:rFonts w:ascii="Palatino Linotype" w:hAnsi="Palatino Linotype" w:cs="Arial"/>
          <w:b/>
          <w:color w:val="000000" w:themeColor="text1"/>
        </w:rPr>
        <w:t>Contrato;</w:t>
      </w:r>
    </w:p>
    <w:p w14:paraId="76D48388" w14:textId="77777777" w:rsidR="006445E4" w:rsidRPr="007232FF" w:rsidRDefault="006445E4" w:rsidP="006445E4">
      <w:pPr>
        <w:pStyle w:val="Prrafodelista"/>
        <w:spacing w:before="240" w:after="240" w:line="360" w:lineRule="auto"/>
        <w:ind w:left="426" w:right="49"/>
        <w:jc w:val="both"/>
        <w:rPr>
          <w:rFonts w:ascii="Palatino Linotype" w:hAnsi="Palatino Linotype" w:cs="Arial"/>
          <w:i/>
          <w:color w:val="000000" w:themeColor="text1"/>
        </w:rPr>
      </w:pPr>
    </w:p>
    <w:p w14:paraId="256629AB" w14:textId="77777777" w:rsidR="009004C8" w:rsidRPr="007232FF" w:rsidRDefault="009004C8" w:rsidP="00821AD3">
      <w:pPr>
        <w:pStyle w:val="Prrafodelista"/>
        <w:numPr>
          <w:ilvl w:val="0"/>
          <w:numId w:val="17"/>
        </w:numPr>
        <w:spacing w:before="240" w:after="240" w:line="360" w:lineRule="auto"/>
        <w:ind w:left="426" w:right="49"/>
        <w:jc w:val="both"/>
        <w:rPr>
          <w:rFonts w:ascii="Palatino Linotype" w:hAnsi="Palatino Linotype" w:cs="Arial"/>
          <w:color w:val="000000" w:themeColor="text1"/>
        </w:rPr>
      </w:pPr>
      <w:r w:rsidRPr="007232FF">
        <w:rPr>
          <w:rFonts w:ascii="Palatino Linotype" w:hAnsi="Palatino Linotype" w:cs="Arial"/>
          <w:color w:val="000000" w:themeColor="text1"/>
        </w:rPr>
        <w:t>Asimismo, el artículo 67 del Reglamento de la Ley de Contratación Pública del Estado de México y Municipios, establece otro diverso soporte documental que pudiera generarse con motivo de la licitación, como se aprecia:</w:t>
      </w:r>
    </w:p>
    <w:p w14:paraId="5B5953F2" w14:textId="77777777" w:rsidR="009004C8" w:rsidRPr="007232FF" w:rsidRDefault="009004C8" w:rsidP="009004C8">
      <w:pPr>
        <w:pStyle w:val="Prrafodelista"/>
        <w:rPr>
          <w:rFonts w:ascii="Palatino Linotype" w:hAnsi="Palatino Linotype" w:cs="Arial"/>
          <w:color w:val="000000" w:themeColor="text1"/>
        </w:rPr>
      </w:pPr>
    </w:p>
    <w:p w14:paraId="0CF6480E" w14:textId="77777777" w:rsidR="009004C8" w:rsidRPr="007232FF" w:rsidRDefault="009004C8" w:rsidP="009004C8">
      <w:pPr>
        <w:pStyle w:val="Prrafodelista"/>
        <w:spacing w:before="240" w:after="240" w:line="360" w:lineRule="auto"/>
        <w:ind w:left="993" w:right="616"/>
        <w:jc w:val="both"/>
        <w:rPr>
          <w:rFonts w:ascii="Palatino Linotype" w:hAnsi="Palatino Linotype" w:cs="Arial"/>
          <w:i/>
          <w:color w:val="000000" w:themeColor="text1"/>
        </w:rPr>
      </w:pPr>
      <w:r w:rsidRPr="007232FF">
        <w:rPr>
          <w:rFonts w:ascii="Palatino Linotype" w:hAnsi="Palatino Linotype" w:cs="Arial"/>
          <w:i/>
          <w:color w:val="000000" w:themeColor="text1"/>
        </w:rPr>
        <w:t>“Artículo 67.- El procedimiento de licitación pública comprende las siguientes fases:</w:t>
      </w:r>
    </w:p>
    <w:p w14:paraId="5F36EC18" w14:textId="77777777" w:rsidR="009004C8" w:rsidRPr="007232FF" w:rsidRDefault="009004C8" w:rsidP="009004C8">
      <w:pPr>
        <w:pStyle w:val="Prrafodelista"/>
        <w:spacing w:before="240" w:after="240" w:line="360" w:lineRule="auto"/>
        <w:ind w:left="993" w:right="616"/>
        <w:jc w:val="both"/>
        <w:rPr>
          <w:rFonts w:ascii="Palatino Linotype" w:hAnsi="Palatino Linotype" w:cs="Arial"/>
          <w:i/>
          <w:color w:val="000000" w:themeColor="text1"/>
        </w:rPr>
      </w:pPr>
      <w:r w:rsidRPr="007232FF">
        <w:rPr>
          <w:rFonts w:ascii="Palatino Linotype" w:hAnsi="Palatino Linotype" w:cs="Arial"/>
          <w:i/>
          <w:color w:val="000000" w:themeColor="text1"/>
        </w:rPr>
        <w:t xml:space="preserve">I. Publicación de la </w:t>
      </w:r>
      <w:r w:rsidRPr="007232FF">
        <w:rPr>
          <w:rFonts w:ascii="Palatino Linotype" w:hAnsi="Palatino Linotype" w:cs="Arial"/>
          <w:b/>
          <w:i/>
          <w:color w:val="000000" w:themeColor="text1"/>
        </w:rPr>
        <w:t>convocatori</w:t>
      </w:r>
      <w:r w:rsidRPr="007232FF">
        <w:rPr>
          <w:rFonts w:ascii="Palatino Linotype" w:hAnsi="Palatino Linotype" w:cs="Arial"/>
          <w:i/>
          <w:color w:val="000000" w:themeColor="text1"/>
        </w:rPr>
        <w:t>a;</w:t>
      </w:r>
    </w:p>
    <w:p w14:paraId="590C3899" w14:textId="77777777" w:rsidR="009004C8" w:rsidRPr="007232FF" w:rsidRDefault="009004C8" w:rsidP="009004C8">
      <w:pPr>
        <w:pStyle w:val="Prrafodelista"/>
        <w:spacing w:before="240" w:after="240" w:line="360" w:lineRule="auto"/>
        <w:ind w:left="993" w:right="616"/>
        <w:jc w:val="both"/>
        <w:rPr>
          <w:rFonts w:ascii="Palatino Linotype" w:hAnsi="Palatino Linotype" w:cs="Arial"/>
          <w:i/>
          <w:color w:val="000000" w:themeColor="text1"/>
        </w:rPr>
      </w:pPr>
      <w:r w:rsidRPr="007232FF">
        <w:rPr>
          <w:rFonts w:ascii="Palatino Linotype" w:hAnsi="Palatino Linotype" w:cs="Arial"/>
          <w:i/>
          <w:color w:val="000000" w:themeColor="text1"/>
        </w:rPr>
        <w:t xml:space="preserve">II. Venta de las </w:t>
      </w:r>
      <w:r w:rsidRPr="007232FF">
        <w:rPr>
          <w:rFonts w:ascii="Palatino Linotype" w:hAnsi="Palatino Linotype" w:cs="Arial"/>
          <w:b/>
          <w:i/>
          <w:color w:val="000000" w:themeColor="text1"/>
        </w:rPr>
        <w:t>bases de licitación</w:t>
      </w:r>
      <w:r w:rsidRPr="007232FF">
        <w:rPr>
          <w:rFonts w:ascii="Palatino Linotype" w:hAnsi="Palatino Linotype" w:cs="Arial"/>
          <w:i/>
          <w:color w:val="000000" w:themeColor="text1"/>
        </w:rPr>
        <w:t>;</w:t>
      </w:r>
    </w:p>
    <w:p w14:paraId="44E4244B" w14:textId="77777777" w:rsidR="009004C8" w:rsidRPr="007232FF" w:rsidRDefault="009004C8" w:rsidP="009004C8">
      <w:pPr>
        <w:pStyle w:val="Prrafodelista"/>
        <w:spacing w:before="240" w:after="240" w:line="360" w:lineRule="auto"/>
        <w:ind w:left="993" w:right="616"/>
        <w:jc w:val="both"/>
        <w:rPr>
          <w:rFonts w:ascii="Palatino Linotype" w:hAnsi="Palatino Linotype" w:cs="Arial"/>
          <w:i/>
          <w:color w:val="000000" w:themeColor="text1"/>
        </w:rPr>
      </w:pPr>
      <w:r w:rsidRPr="007232FF">
        <w:rPr>
          <w:rFonts w:ascii="Palatino Linotype" w:hAnsi="Palatino Linotype" w:cs="Arial"/>
          <w:i/>
          <w:color w:val="000000" w:themeColor="text1"/>
        </w:rPr>
        <w:lastRenderedPageBreak/>
        <w:t>III. Visita, en su caso, al sitio donde se vayan a suministrar los bienes o a prestar los servicios;</w:t>
      </w:r>
    </w:p>
    <w:p w14:paraId="7F511B7F" w14:textId="77777777" w:rsidR="009004C8" w:rsidRPr="007232FF" w:rsidRDefault="009004C8" w:rsidP="009004C8">
      <w:pPr>
        <w:pStyle w:val="Prrafodelista"/>
        <w:spacing w:before="240" w:after="240" w:line="360" w:lineRule="auto"/>
        <w:ind w:left="993" w:right="616"/>
        <w:jc w:val="both"/>
        <w:rPr>
          <w:rFonts w:ascii="Palatino Linotype" w:hAnsi="Palatino Linotype" w:cs="Arial"/>
          <w:i/>
          <w:color w:val="000000" w:themeColor="text1"/>
        </w:rPr>
      </w:pPr>
      <w:r w:rsidRPr="007232FF">
        <w:rPr>
          <w:rFonts w:ascii="Palatino Linotype" w:hAnsi="Palatino Linotype" w:cs="Arial"/>
          <w:i/>
          <w:color w:val="000000" w:themeColor="text1"/>
        </w:rPr>
        <w:t xml:space="preserve">IV. </w:t>
      </w:r>
      <w:r w:rsidRPr="007232FF">
        <w:rPr>
          <w:rFonts w:ascii="Palatino Linotype" w:hAnsi="Palatino Linotype" w:cs="Arial"/>
          <w:b/>
          <w:i/>
          <w:color w:val="000000" w:themeColor="text1"/>
        </w:rPr>
        <w:t>Junta de aclaraciones</w:t>
      </w:r>
      <w:r w:rsidRPr="007232FF">
        <w:rPr>
          <w:rFonts w:ascii="Palatino Linotype" w:hAnsi="Palatino Linotype" w:cs="Arial"/>
          <w:i/>
          <w:color w:val="000000" w:themeColor="text1"/>
        </w:rPr>
        <w:t>, en su caso;</w:t>
      </w:r>
    </w:p>
    <w:p w14:paraId="6598D790" w14:textId="77777777" w:rsidR="009004C8" w:rsidRPr="007232FF" w:rsidRDefault="009004C8" w:rsidP="009004C8">
      <w:pPr>
        <w:pStyle w:val="Prrafodelista"/>
        <w:spacing w:before="240" w:after="240" w:line="360" w:lineRule="auto"/>
        <w:ind w:left="993" w:right="616"/>
        <w:jc w:val="both"/>
        <w:rPr>
          <w:rFonts w:ascii="Palatino Linotype" w:hAnsi="Palatino Linotype" w:cs="Arial"/>
          <w:i/>
          <w:color w:val="000000" w:themeColor="text1"/>
        </w:rPr>
      </w:pPr>
      <w:r w:rsidRPr="007232FF">
        <w:rPr>
          <w:rFonts w:ascii="Palatino Linotype" w:hAnsi="Palatino Linotype" w:cs="Arial"/>
          <w:i/>
          <w:color w:val="000000" w:themeColor="text1"/>
        </w:rPr>
        <w:t xml:space="preserve">V. Acto de </w:t>
      </w:r>
      <w:r w:rsidRPr="007232FF">
        <w:rPr>
          <w:rFonts w:ascii="Palatino Linotype" w:hAnsi="Palatino Linotype" w:cs="Arial"/>
          <w:b/>
          <w:i/>
          <w:color w:val="000000" w:themeColor="text1"/>
        </w:rPr>
        <w:t>presentación y apertura de propuestas</w:t>
      </w:r>
      <w:r w:rsidRPr="007232FF">
        <w:rPr>
          <w:rFonts w:ascii="Palatino Linotype" w:hAnsi="Palatino Linotype" w:cs="Arial"/>
          <w:i/>
          <w:color w:val="000000" w:themeColor="text1"/>
        </w:rPr>
        <w:t>;</w:t>
      </w:r>
    </w:p>
    <w:p w14:paraId="3392960A" w14:textId="77777777" w:rsidR="009004C8" w:rsidRPr="007232FF" w:rsidRDefault="009004C8" w:rsidP="009004C8">
      <w:pPr>
        <w:pStyle w:val="Prrafodelista"/>
        <w:spacing w:before="240" w:after="240" w:line="360" w:lineRule="auto"/>
        <w:ind w:left="993" w:right="616"/>
        <w:jc w:val="both"/>
        <w:rPr>
          <w:rFonts w:ascii="Palatino Linotype" w:hAnsi="Palatino Linotype" w:cs="Arial"/>
          <w:i/>
          <w:color w:val="000000" w:themeColor="text1"/>
        </w:rPr>
      </w:pPr>
      <w:r w:rsidRPr="007232FF">
        <w:rPr>
          <w:rFonts w:ascii="Palatino Linotype" w:hAnsi="Palatino Linotype" w:cs="Arial"/>
          <w:i/>
          <w:color w:val="000000" w:themeColor="text1"/>
        </w:rPr>
        <w:t xml:space="preserve">VI. </w:t>
      </w:r>
      <w:r w:rsidRPr="007232FF">
        <w:rPr>
          <w:rFonts w:ascii="Palatino Linotype" w:hAnsi="Palatino Linotype" w:cs="Arial"/>
          <w:b/>
          <w:i/>
          <w:color w:val="000000" w:themeColor="text1"/>
        </w:rPr>
        <w:t>Análisis y evaluación de propuestas</w:t>
      </w:r>
      <w:r w:rsidRPr="007232FF">
        <w:rPr>
          <w:rFonts w:ascii="Palatino Linotype" w:hAnsi="Palatino Linotype" w:cs="Arial"/>
          <w:i/>
          <w:color w:val="000000" w:themeColor="text1"/>
        </w:rPr>
        <w:t>;</w:t>
      </w:r>
    </w:p>
    <w:p w14:paraId="1992D899" w14:textId="77777777" w:rsidR="009004C8" w:rsidRPr="007232FF" w:rsidRDefault="009004C8" w:rsidP="009004C8">
      <w:pPr>
        <w:pStyle w:val="Prrafodelista"/>
        <w:spacing w:before="240" w:after="240" w:line="360" w:lineRule="auto"/>
        <w:ind w:left="993" w:right="616"/>
        <w:jc w:val="both"/>
        <w:rPr>
          <w:rFonts w:ascii="Palatino Linotype" w:hAnsi="Palatino Linotype" w:cs="Arial"/>
          <w:i/>
          <w:color w:val="000000" w:themeColor="text1"/>
        </w:rPr>
      </w:pPr>
      <w:proofErr w:type="spellStart"/>
      <w:r w:rsidRPr="007232FF">
        <w:rPr>
          <w:rFonts w:ascii="Palatino Linotype" w:hAnsi="Palatino Linotype" w:cs="Arial"/>
          <w:i/>
          <w:color w:val="000000" w:themeColor="text1"/>
        </w:rPr>
        <w:t>VII.</w:t>
      </w:r>
      <w:r w:rsidRPr="007232FF">
        <w:rPr>
          <w:rFonts w:ascii="Palatino Linotype" w:hAnsi="Palatino Linotype" w:cs="Arial"/>
          <w:b/>
          <w:i/>
          <w:color w:val="000000" w:themeColor="text1"/>
        </w:rPr>
        <w:t>Dictamen</w:t>
      </w:r>
      <w:proofErr w:type="spellEnd"/>
      <w:r w:rsidRPr="007232FF">
        <w:rPr>
          <w:rFonts w:ascii="Palatino Linotype" w:hAnsi="Palatino Linotype" w:cs="Arial"/>
          <w:b/>
          <w:i/>
          <w:color w:val="000000" w:themeColor="text1"/>
        </w:rPr>
        <w:t xml:space="preserve"> de adjudicación</w:t>
      </w:r>
      <w:r w:rsidRPr="007232FF">
        <w:rPr>
          <w:rFonts w:ascii="Palatino Linotype" w:hAnsi="Palatino Linotype" w:cs="Arial"/>
          <w:i/>
          <w:color w:val="000000" w:themeColor="text1"/>
        </w:rPr>
        <w:t>;</w:t>
      </w:r>
    </w:p>
    <w:p w14:paraId="318C2CB1" w14:textId="77777777" w:rsidR="009004C8" w:rsidRPr="007232FF" w:rsidRDefault="009004C8" w:rsidP="009004C8">
      <w:pPr>
        <w:pStyle w:val="Prrafodelista"/>
        <w:spacing w:before="240" w:after="240" w:line="360" w:lineRule="auto"/>
        <w:ind w:left="993" w:right="616"/>
        <w:jc w:val="both"/>
        <w:rPr>
          <w:rFonts w:ascii="Palatino Linotype" w:hAnsi="Palatino Linotype" w:cs="Arial"/>
          <w:i/>
          <w:color w:val="000000" w:themeColor="text1"/>
        </w:rPr>
      </w:pPr>
      <w:r w:rsidRPr="007232FF">
        <w:rPr>
          <w:rFonts w:ascii="Palatino Linotype" w:hAnsi="Palatino Linotype" w:cs="Arial"/>
          <w:i/>
          <w:color w:val="000000" w:themeColor="text1"/>
        </w:rPr>
        <w:t xml:space="preserve">VIII. </w:t>
      </w:r>
      <w:r w:rsidRPr="007232FF">
        <w:rPr>
          <w:rFonts w:ascii="Palatino Linotype" w:hAnsi="Palatino Linotype" w:cs="Arial"/>
          <w:b/>
          <w:i/>
          <w:color w:val="000000" w:themeColor="text1"/>
        </w:rPr>
        <w:t>Fallo</w:t>
      </w:r>
      <w:r w:rsidRPr="007232FF">
        <w:rPr>
          <w:rFonts w:ascii="Palatino Linotype" w:hAnsi="Palatino Linotype" w:cs="Arial"/>
          <w:i/>
          <w:color w:val="000000" w:themeColor="text1"/>
        </w:rPr>
        <w:t>;</w:t>
      </w:r>
    </w:p>
    <w:p w14:paraId="699B443C" w14:textId="77777777" w:rsidR="009004C8" w:rsidRPr="007232FF" w:rsidRDefault="009004C8" w:rsidP="009004C8">
      <w:pPr>
        <w:pStyle w:val="Prrafodelista"/>
        <w:spacing w:before="240" w:after="240" w:line="360" w:lineRule="auto"/>
        <w:ind w:left="993" w:right="616"/>
        <w:jc w:val="both"/>
        <w:rPr>
          <w:rFonts w:ascii="Palatino Linotype" w:hAnsi="Palatino Linotype" w:cs="Arial"/>
          <w:i/>
          <w:color w:val="000000" w:themeColor="text1"/>
        </w:rPr>
      </w:pPr>
      <w:r w:rsidRPr="007232FF">
        <w:rPr>
          <w:rFonts w:ascii="Palatino Linotype" w:hAnsi="Palatino Linotype" w:cs="Arial"/>
          <w:i/>
          <w:color w:val="000000" w:themeColor="text1"/>
        </w:rPr>
        <w:t xml:space="preserve">IX. Suscripción del </w:t>
      </w:r>
      <w:r w:rsidRPr="007232FF">
        <w:rPr>
          <w:rFonts w:ascii="Palatino Linotype" w:hAnsi="Palatino Linotype" w:cs="Arial"/>
          <w:b/>
          <w:i/>
          <w:color w:val="000000" w:themeColor="text1"/>
        </w:rPr>
        <w:t>contrato</w:t>
      </w:r>
      <w:r w:rsidRPr="007232FF">
        <w:rPr>
          <w:rFonts w:ascii="Palatino Linotype" w:hAnsi="Palatino Linotype" w:cs="Arial"/>
          <w:i/>
          <w:color w:val="000000" w:themeColor="text1"/>
        </w:rPr>
        <w:t>; y</w:t>
      </w:r>
    </w:p>
    <w:p w14:paraId="0495AC02" w14:textId="77777777" w:rsidR="009004C8" w:rsidRPr="007232FF" w:rsidRDefault="009004C8" w:rsidP="009004C8">
      <w:pPr>
        <w:pStyle w:val="Prrafodelista"/>
        <w:spacing w:before="240" w:after="240" w:line="360" w:lineRule="auto"/>
        <w:ind w:left="993" w:right="616"/>
        <w:jc w:val="both"/>
        <w:rPr>
          <w:rFonts w:ascii="Palatino Linotype" w:hAnsi="Palatino Linotype" w:cs="Arial"/>
          <w:i/>
          <w:color w:val="000000" w:themeColor="text1"/>
        </w:rPr>
      </w:pPr>
      <w:r w:rsidRPr="007232FF">
        <w:rPr>
          <w:rFonts w:ascii="Palatino Linotype" w:hAnsi="Palatino Linotype" w:cs="Arial"/>
          <w:i/>
          <w:color w:val="000000" w:themeColor="text1"/>
        </w:rPr>
        <w:t>X. Suministro de los bienes o inicio de la prestación del servicio.”</w:t>
      </w:r>
    </w:p>
    <w:p w14:paraId="7CF48604" w14:textId="7224EABD" w:rsidR="009004C8" w:rsidRPr="007232FF" w:rsidRDefault="00F23245" w:rsidP="009004C8">
      <w:pPr>
        <w:pStyle w:val="Prrafodelista"/>
        <w:spacing w:before="240" w:after="240" w:line="360" w:lineRule="auto"/>
        <w:ind w:left="993" w:right="616"/>
        <w:jc w:val="both"/>
        <w:rPr>
          <w:rFonts w:ascii="Palatino Linotype" w:hAnsi="Palatino Linotype" w:cs="Arial"/>
          <w:color w:val="000000" w:themeColor="text1"/>
        </w:rPr>
      </w:pPr>
      <w:r w:rsidRPr="007232FF">
        <w:rPr>
          <w:rFonts w:ascii="Palatino Linotype" w:hAnsi="Palatino Linotype" w:cs="Arial"/>
          <w:color w:val="000000" w:themeColor="text1"/>
        </w:rPr>
        <w:t>Énfasis</w:t>
      </w:r>
      <w:r w:rsidR="009004C8" w:rsidRPr="007232FF">
        <w:rPr>
          <w:rFonts w:ascii="Palatino Linotype" w:hAnsi="Palatino Linotype" w:cs="Arial"/>
          <w:color w:val="000000" w:themeColor="text1"/>
        </w:rPr>
        <w:t xml:space="preserve"> añadido.</w:t>
      </w:r>
    </w:p>
    <w:p w14:paraId="2E7DA66B" w14:textId="77777777" w:rsidR="009004C8" w:rsidRPr="007232FF" w:rsidRDefault="009004C8" w:rsidP="009004C8">
      <w:pPr>
        <w:pStyle w:val="Prrafodelista"/>
        <w:spacing w:before="240" w:after="240" w:line="360" w:lineRule="auto"/>
        <w:ind w:left="426" w:right="49"/>
        <w:jc w:val="both"/>
        <w:rPr>
          <w:rFonts w:ascii="Palatino Linotype" w:hAnsi="Palatino Linotype" w:cs="Arial"/>
          <w:color w:val="000000" w:themeColor="text1"/>
        </w:rPr>
      </w:pPr>
    </w:p>
    <w:p w14:paraId="3912210B" w14:textId="32F4B7CF" w:rsidR="009004C8" w:rsidRPr="007232FF" w:rsidRDefault="009004C8" w:rsidP="00821AD3">
      <w:pPr>
        <w:pStyle w:val="Prrafodelista"/>
        <w:numPr>
          <w:ilvl w:val="0"/>
          <w:numId w:val="18"/>
        </w:numPr>
        <w:spacing w:before="240" w:after="240" w:line="360" w:lineRule="auto"/>
        <w:ind w:left="426" w:right="49"/>
        <w:jc w:val="both"/>
        <w:rPr>
          <w:rFonts w:ascii="Palatino Linotype" w:hAnsi="Palatino Linotype" w:cs="Arial"/>
          <w:color w:val="000000" w:themeColor="text1"/>
        </w:rPr>
      </w:pPr>
      <w:r w:rsidRPr="007232FF">
        <w:rPr>
          <w:rFonts w:ascii="Palatino Linotype" w:hAnsi="Palatino Linotype" w:cs="Arial"/>
          <w:color w:val="000000" w:themeColor="text1"/>
        </w:rPr>
        <w:t xml:space="preserve">Ahora bien referente a: </w:t>
      </w:r>
      <w:r w:rsidRPr="007232FF">
        <w:rPr>
          <w:rFonts w:ascii="Palatino Linotype" w:hAnsi="Palatino Linotype" w:cs="Arial"/>
          <w:b/>
          <w:color w:val="000000" w:themeColor="text1"/>
        </w:rPr>
        <w:t>Revisión de bases que realizo la contraloría general y la interna</w:t>
      </w:r>
      <w:r w:rsidRPr="007232FF">
        <w:rPr>
          <w:rFonts w:ascii="Palatino Linotype" w:hAnsi="Palatino Linotype" w:cs="Arial"/>
          <w:color w:val="000000" w:themeColor="text1"/>
        </w:rPr>
        <w:t>, debe entenderse</w:t>
      </w:r>
      <w:r w:rsidR="006445E4" w:rsidRPr="007232FF">
        <w:rPr>
          <w:rFonts w:ascii="Palatino Linotype" w:hAnsi="Palatino Linotype" w:cs="Arial"/>
          <w:color w:val="000000" w:themeColor="text1"/>
        </w:rPr>
        <w:t xml:space="preserve"> como contraloría general al </w:t>
      </w:r>
      <w:r w:rsidR="006445E4" w:rsidRPr="007232FF">
        <w:rPr>
          <w:rFonts w:ascii="Palatino Linotype" w:hAnsi="Palatino Linotype" w:cs="Arial"/>
          <w:b/>
          <w:color w:val="000000" w:themeColor="text1"/>
        </w:rPr>
        <w:t xml:space="preserve">SUJETO OBLIGADO </w:t>
      </w:r>
      <w:r w:rsidR="006445E4" w:rsidRPr="007232FF">
        <w:rPr>
          <w:rFonts w:ascii="Palatino Linotype" w:hAnsi="Palatino Linotype" w:cs="Arial"/>
          <w:color w:val="000000" w:themeColor="text1"/>
        </w:rPr>
        <w:t xml:space="preserve">que ocupa el </w:t>
      </w:r>
      <w:proofErr w:type="spellStart"/>
      <w:r w:rsidR="006445E4" w:rsidRPr="007232FF">
        <w:rPr>
          <w:rFonts w:ascii="Palatino Linotype" w:hAnsi="Palatino Linotype" w:cs="Arial"/>
          <w:color w:val="000000" w:themeColor="text1"/>
        </w:rPr>
        <w:t>proveido</w:t>
      </w:r>
      <w:proofErr w:type="spellEnd"/>
      <w:r w:rsidR="006445E4" w:rsidRPr="007232FF">
        <w:rPr>
          <w:rFonts w:ascii="Palatino Linotype" w:hAnsi="Palatino Linotype" w:cs="Arial"/>
          <w:color w:val="000000" w:themeColor="text1"/>
        </w:rPr>
        <w:t xml:space="preserve"> de </w:t>
      </w:r>
      <w:r w:rsidR="00F23245" w:rsidRPr="007232FF">
        <w:rPr>
          <w:rFonts w:ascii="Palatino Linotype" w:hAnsi="Palatino Linotype" w:cs="Arial"/>
          <w:color w:val="000000" w:themeColor="text1"/>
        </w:rPr>
        <w:t>mérito</w:t>
      </w:r>
      <w:r w:rsidR="006445E4" w:rsidRPr="007232FF">
        <w:rPr>
          <w:rFonts w:ascii="Palatino Linotype" w:hAnsi="Palatino Linotype" w:cs="Arial"/>
          <w:color w:val="000000" w:themeColor="text1"/>
        </w:rPr>
        <w:t xml:space="preserve"> y a la interna, a la Contraloría Interna del In</w:t>
      </w:r>
      <w:r w:rsidRPr="007232FF">
        <w:rPr>
          <w:rFonts w:ascii="Palatino Linotype" w:hAnsi="Palatino Linotype" w:cs="Arial"/>
          <w:color w:val="000000" w:themeColor="text1"/>
        </w:rPr>
        <w:t xml:space="preserve">stituto de la </w:t>
      </w:r>
      <w:r w:rsidR="00F23245" w:rsidRPr="007232FF">
        <w:rPr>
          <w:rFonts w:ascii="Palatino Linotype" w:hAnsi="Palatino Linotype" w:cs="Arial"/>
          <w:color w:val="000000" w:themeColor="text1"/>
        </w:rPr>
        <w:t>Función</w:t>
      </w:r>
      <w:r w:rsidRPr="007232FF">
        <w:rPr>
          <w:rFonts w:ascii="Palatino Linotype" w:hAnsi="Palatino Linotype" w:cs="Arial"/>
          <w:color w:val="000000" w:themeColor="text1"/>
        </w:rPr>
        <w:t xml:space="preserve"> Registral, en términos de la suplencia de la queja.</w:t>
      </w:r>
    </w:p>
    <w:p w14:paraId="67E0E408" w14:textId="77777777" w:rsidR="009004C8" w:rsidRPr="007232FF" w:rsidRDefault="009004C8" w:rsidP="009004C8">
      <w:pPr>
        <w:pStyle w:val="Prrafodelista"/>
        <w:spacing w:before="240" w:after="240" w:line="360" w:lineRule="auto"/>
        <w:ind w:left="426" w:right="49"/>
        <w:jc w:val="both"/>
        <w:rPr>
          <w:rFonts w:ascii="Palatino Linotype" w:hAnsi="Palatino Linotype" w:cs="Arial"/>
          <w:color w:val="000000" w:themeColor="text1"/>
        </w:rPr>
      </w:pPr>
    </w:p>
    <w:p w14:paraId="7565DEAB" w14:textId="7BA63926" w:rsidR="009004C8" w:rsidRPr="007232FF" w:rsidRDefault="009004C8" w:rsidP="00821AD3">
      <w:pPr>
        <w:pStyle w:val="Prrafodelista"/>
        <w:numPr>
          <w:ilvl w:val="0"/>
          <w:numId w:val="18"/>
        </w:numPr>
        <w:spacing w:before="240" w:after="240" w:line="360" w:lineRule="auto"/>
        <w:ind w:left="426" w:right="49"/>
        <w:jc w:val="both"/>
        <w:rPr>
          <w:rFonts w:ascii="Palatino Linotype" w:hAnsi="Palatino Linotype" w:cs="Arial"/>
          <w:color w:val="000000" w:themeColor="text1"/>
        </w:rPr>
      </w:pPr>
      <w:r w:rsidRPr="007232FF">
        <w:rPr>
          <w:rFonts w:ascii="Palatino Linotype" w:hAnsi="Palatino Linotype" w:cs="Arial"/>
          <w:color w:val="000000" w:themeColor="text1"/>
        </w:rPr>
        <w:t>Lo anterior en virtud que los particulares, eventualmente no son expertos en la materia, es que se hace la suplencia de la queja en ese sentido, lo anterior con fundamento en el artículo 181 párrafo cuarto de la Ley de Transparencia y Acceso a la Información Pública del Estado de México y Municipios, establece:</w:t>
      </w:r>
    </w:p>
    <w:p w14:paraId="601C450C" w14:textId="77777777" w:rsidR="009004C8" w:rsidRPr="007232FF" w:rsidRDefault="009004C8" w:rsidP="009004C8">
      <w:pPr>
        <w:pStyle w:val="Prrafodelista"/>
        <w:spacing w:before="240" w:after="240" w:line="360" w:lineRule="auto"/>
        <w:ind w:left="426" w:right="49"/>
        <w:jc w:val="both"/>
        <w:rPr>
          <w:rFonts w:ascii="Palatino Linotype" w:hAnsi="Palatino Linotype" w:cs="Arial"/>
          <w:color w:val="000000" w:themeColor="text1"/>
        </w:rPr>
      </w:pPr>
    </w:p>
    <w:p w14:paraId="3791D22C" w14:textId="77777777" w:rsidR="009004C8" w:rsidRPr="007232FF" w:rsidRDefault="009004C8" w:rsidP="009004C8">
      <w:pPr>
        <w:pStyle w:val="Prrafodelista"/>
        <w:spacing w:before="240" w:after="240" w:line="360" w:lineRule="auto"/>
        <w:ind w:right="616"/>
        <w:jc w:val="both"/>
        <w:rPr>
          <w:rFonts w:ascii="Palatino Linotype" w:hAnsi="Palatino Linotype" w:cs="Arial"/>
          <w:i/>
          <w:color w:val="000000" w:themeColor="text1"/>
        </w:rPr>
      </w:pPr>
      <w:r w:rsidRPr="007232FF">
        <w:rPr>
          <w:rFonts w:ascii="Palatino Linotype" w:hAnsi="Palatino Linotype" w:cs="Arial"/>
          <w:i/>
          <w:color w:val="000000" w:themeColor="text1"/>
        </w:rPr>
        <w:t>“Artículo 181.</w:t>
      </w:r>
    </w:p>
    <w:p w14:paraId="7038C2A4" w14:textId="77777777" w:rsidR="009004C8" w:rsidRPr="007232FF" w:rsidRDefault="009004C8" w:rsidP="009004C8">
      <w:pPr>
        <w:pStyle w:val="Prrafodelista"/>
        <w:spacing w:before="240" w:after="240" w:line="360" w:lineRule="auto"/>
        <w:ind w:right="616"/>
        <w:jc w:val="both"/>
        <w:rPr>
          <w:rFonts w:ascii="Palatino Linotype" w:hAnsi="Palatino Linotype" w:cs="Arial"/>
          <w:i/>
          <w:color w:val="000000" w:themeColor="text1"/>
        </w:rPr>
      </w:pPr>
      <w:r w:rsidRPr="007232FF">
        <w:rPr>
          <w:rFonts w:ascii="Palatino Linotype" w:hAnsi="Palatino Linotype" w:cs="Arial"/>
          <w:i/>
          <w:color w:val="000000" w:themeColor="text1"/>
        </w:rPr>
        <w:t>…</w:t>
      </w:r>
    </w:p>
    <w:p w14:paraId="4C8FF38E" w14:textId="77777777" w:rsidR="009004C8" w:rsidRPr="007232FF" w:rsidRDefault="009004C8" w:rsidP="009004C8">
      <w:pPr>
        <w:pStyle w:val="Prrafodelista"/>
        <w:spacing w:before="240" w:after="240" w:line="360" w:lineRule="auto"/>
        <w:ind w:right="616"/>
        <w:jc w:val="both"/>
        <w:rPr>
          <w:rFonts w:ascii="Palatino Linotype" w:hAnsi="Palatino Linotype" w:cs="Arial"/>
          <w:color w:val="000000" w:themeColor="text1"/>
        </w:rPr>
      </w:pPr>
      <w:r w:rsidRPr="007232FF">
        <w:rPr>
          <w:rFonts w:ascii="Palatino Linotype" w:hAnsi="Palatino Linotype" w:cs="Arial"/>
          <w:i/>
          <w:color w:val="000000" w:themeColor="text1"/>
        </w:rPr>
        <w:lastRenderedPageBreak/>
        <w:t xml:space="preserve">Durante el procedimiento deberá aplicarse la suplencia de la queja a favor del recurrente, </w:t>
      </w:r>
      <w:r w:rsidRPr="007232FF">
        <w:rPr>
          <w:rFonts w:ascii="Palatino Linotype" w:hAnsi="Palatino Linotype" w:cs="Arial"/>
          <w:b/>
          <w:i/>
          <w:color w:val="000000" w:themeColor="text1"/>
        </w:rPr>
        <w:t>sin cambiar los hechos expuestos</w:t>
      </w:r>
      <w:r w:rsidRPr="007232FF">
        <w:rPr>
          <w:rFonts w:ascii="Palatino Linotype" w:hAnsi="Palatino Linotype" w:cs="Arial"/>
          <w:i/>
          <w:color w:val="000000" w:themeColor="text1"/>
        </w:rPr>
        <w:t xml:space="preserve">, asegurándose de que las partes puedan presentar, de manera oral o escrita, los argumentos que funden y motiven sus pretensiones.” </w:t>
      </w:r>
      <w:r w:rsidRPr="007232FF">
        <w:rPr>
          <w:rFonts w:ascii="Palatino Linotype" w:hAnsi="Palatino Linotype" w:cs="Arial"/>
          <w:color w:val="000000" w:themeColor="text1"/>
        </w:rPr>
        <w:t>Énfasis añadido</w:t>
      </w:r>
    </w:p>
    <w:p w14:paraId="4E680E2B" w14:textId="77777777" w:rsidR="006B11A6" w:rsidRPr="007232FF" w:rsidRDefault="006B11A6" w:rsidP="006B11A6">
      <w:pPr>
        <w:pStyle w:val="Prrafodelista"/>
        <w:spacing w:before="240" w:after="240" w:line="360" w:lineRule="auto"/>
        <w:ind w:left="993" w:right="616"/>
        <w:jc w:val="both"/>
        <w:rPr>
          <w:rFonts w:ascii="Palatino Linotype" w:hAnsi="Palatino Linotype" w:cs="Arial"/>
          <w:color w:val="000000" w:themeColor="text1"/>
        </w:rPr>
      </w:pPr>
    </w:p>
    <w:p w14:paraId="3F312D6C" w14:textId="565745F1" w:rsidR="006445E4" w:rsidRPr="007232FF" w:rsidRDefault="009004C8" w:rsidP="00821AD3">
      <w:pPr>
        <w:pStyle w:val="Prrafodelista"/>
        <w:numPr>
          <w:ilvl w:val="0"/>
          <w:numId w:val="20"/>
        </w:numPr>
        <w:spacing w:line="360" w:lineRule="auto"/>
        <w:ind w:left="426"/>
        <w:jc w:val="both"/>
        <w:rPr>
          <w:rFonts w:ascii="Palatino Linotype" w:eastAsia="Calibri" w:hAnsi="Palatino Linotype" w:cs="Times New Roman"/>
          <w:lang w:val="es-ES"/>
        </w:rPr>
      </w:pPr>
      <w:r w:rsidRPr="007232FF">
        <w:rPr>
          <w:rFonts w:ascii="Palatino Linotype" w:eastAsia="Calibri" w:hAnsi="Palatino Linotype" w:cs="Times New Roman"/>
          <w:lang w:val="es-ES"/>
        </w:rPr>
        <w:t>Ahora bien</w:t>
      </w:r>
      <w:r w:rsidR="006B11A6" w:rsidRPr="007232FF">
        <w:rPr>
          <w:rFonts w:ascii="Palatino Linotype" w:eastAsia="Calibri" w:hAnsi="Palatino Linotype" w:cs="Times New Roman"/>
          <w:lang w:val="es-ES"/>
        </w:rPr>
        <w:t>,</w:t>
      </w:r>
      <w:r w:rsidR="006445E4" w:rsidRPr="007232FF">
        <w:rPr>
          <w:rFonts w:ascii="Palatino Linotype" w:eastAsia="Calibri" w:hAnsi="Palatino Linotype" w:cs="Times New Roman"/>
          <w:lang w:val="es-ES"/>
        </w:rPr>
        <w:t xml:space="preserve"> si derivado de la búsqueda de la información, </w:t>
      </w:r>
      <w:r w:rsidR="006445E4" w:rsidRPr="007232FF">
        <w:rPr>
          <w:rFonts w:ascii="Palatino Linotype" w:eastAsia="Calibri" w:hAnsi="Palatino Linotype" w:cs="Times New Roman"/>
          <w:u w:val="single"/>
          <w:lang w:val="es-ES"/>
        </w:rPr>
        <w:t>no se localizara en los archivos</w:t>
      </w:r>
      <w:r w:rsidR="006445E4" w:rsidRPr="007232FF">
        <w:rPr>
          <w:rFonts w:ascii="Palatino Linotype" w:eastAsia="Calibri" w:hAnsi="Palatino Linotype" w:cs="Times New Roman"/>
          <w:lang w:val="es-ES"/>
        </w:rPr>
        <w:t xml:space="preserve"> del </w:t>
      </w:r>
      <w:r w:rsidR="006445E4" w:rsidRPr="007232FF">
        <w:rPr>
          <w:rFonts w:ascii="Palatino Linotype" w:eastAsia="Calibri" w:hAnsi="Palatino Linotype" w:cs="Times New Roman"/>
          <w:b/>
          <w:lang w:val="es-ES"/>
        </w:rPr>
        <w:t>SUJETO OBLIGADO</w:t>
      </w:r>
      <w:r w:rsidR="006445E4" w:rsidRPr="007232FF">
        <w:rPr>
          <w:rFonts w:ascii="Palatino Linotype" w:eastAsia="Calibri" w:hAnsi="Palatino Linotype" w:cs="Times New Roman"/>
          <w:lang w:val="es-ES"/>
        </w:rPr>
        <w:t xml:space="preserve"> información al respecto, este deberá atender las formalidades que establece el fundamento jurídico plasmado en el </w:t>
      </w:r>
      <w:r w:rsidR="006445E4" w:rsidRPr="007232FF">
        <w:rPr>
          <w:rFonts w:ascii="Palatino Linotype" w:eastAsia="Calibri" w:hAnsi="Palatino Linotype" w:cs="Times New Roman"/>
          <w:b/>
          <w:lang w:val="es-ES"/>
        </w:rPr>
        <w:t>artículo 19</w:t>
      </w:r>
      <w:r w:rsidR="006445E4" w:rsidRPr="007232FF">
        <w:rPr>
          <w:rFonts w:ascii="Palatino Linotype" w:eastAsia="Calibri" w:hAnsi="Palatino Linotype" w:cs="Times New Roman"/>
          <w:lang w:val="es-ES"/>
        </w:rPr>
        <w:t xml:space="preserve"> de la ley de la materia y que es del tenor literal siguiente:</w:t>
      </w:r>
    </w:p>
    <w:p w14:paraId="5CA85901" w14:textId="77777777" w:rsidR="006445E4" w:rsidRPr="007232FF" w:rsidRDefault="006445E4" w:rsidP="006445E4">
      <w:pPr>
        <w:pStyle w:val="Prrafodelista"/>
        <w:rPr>
          <w:rFonts w:ascii="Palatino Linotype" w:eastAsia="Calibri" w:hAnsi="Palatino Linotype" w:cs="Times New Roman"/>
          <w:lang w:val="es-ES"/>
        </w:rPr>
      </w:pPr>
    </w:p>
    <w:p w14:paraId="416B7439" w14:textId="77777777" w:rsidR="006445E4" w:rsidRPr="007232FF" w:rsidRDefault="006445E4" w:rsidP="006445E4">
      <w:pPr>
        <w:pStyle w:val="Prrafodelista"/>
        <w:spacing w:line="360" w:lineRule="auto"/>
        <w:ind w:left="851" w:right="425"/>
        <w:jc w:val="both"/>
        <w:rPr>
          <w:rFonts w:ascii="Palatino Linotype" w:eastAsia="Calibri" w:hAnsi="Palatino Linotype" w:cs="Times New Roman"/>
          <w:i/>
          <w:sz w:val="22"/>
          <w:lang w:val="es-ES"/>
        </w:rPr>
      </w:pPr>
      <w:r w:rsidRPr="007232FF">
        <w:rPr>
          <w:rFonts w:ascii="Palatino Linotype" w:eastAsia="Calibri" w:hAnsi="Palatino Linotype" w:cs="Times New Roman"/>
          <w:b/>
          <w:i/>
          <w:sz w:val="22"/>
          <w:lang w:val="es-ES"/>
        </w:rPr>
        <w:t>Artículo 19.</w:t>
      </w:r>
      <w:r w:rsidRPr="007232FF">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52568805" w14:textId="77777777" w:rsidR="006445E4" w:rsidRPr="007232FF" w:rsidRDefault="006445E4" w:rsidP="006445E4">
      <w:pPr>
        <w:pStyle w:val="Prrafodelista"/>
        <w:spacing w:line="360" w:lineRule="auto"/>
        <w:ind w:left="851" w:right="425"/>
        <w:jc w:val="both"/>
        <w:rPr>
          <w:rFonts w:ascii="Palatino Linotype" w:eastAsia="Calibri" w:hAnsi="Palatino Linotype" w:cs="Times New Roman"/>
          <w:b/>
          <w:i/>
          <w:sz w:val="22"/>
          <w:lang w:val="es-ES"/>
        </w:rPr>
      </w:pPr>
      <w:r w:rsidRPr="007232FF">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5CAD156F" w14:textId="77777777" w:rsidR="006445E4" w:rsidRPr="007232FF" w:rsidRDefault="006445E4" w:rsidP="006445E4">
      <w:pPr>
        <w:pStyle w:val="Prrafodelista"/>
        <w:spacing w:line="360" w:lineRule="auto"/>
        <w:ind w:left="851" w:right="425"/>
        <w:jc w:val="both"/>
        <w:rPr>
          <w:rFonts w:ascii="Palatino Linotype" w:eastAsia="Calibri" w:hAnsi="Palatino Linotype" w:cs="Times New Roman"/>
          <w:sz w:val="22"/>
          <w:lang w:val="es-ES"/>
        </w:rPr>
      </w:pPr>
      <w:r w:rsidRPr="007232FF">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7232FF">
        <w:rPr>
          <w:rFonts w:ascii="Palatino Linotype" w:eastAsia="Calibri" w:hAnsi="Palatino Linotype" w:cs="Times New Roman"/>
          <w:sz w:val="22"/>
          <w:lang w:val="es-ES"/>
        </w:rPr>
        <w:t>(Énfasis añadido)</w:t>
      </w:r>
    </w:p>
    <w:p w14:paraId="197E2A5F" w14:textId="77777777" w:rsidR="006445E4" w:rsidRPr="007232FF" w:rsidRDefault="006445E4" w:rsidP="006445E4">
      <w:pPr>
        <w:pStyle w:val="Prrafodelista"/>
        <w:spacing w:line="360" w:lineRule="auto"/>
        <w:jc w:val="both"/>
        <w:rPr>
          <w:rFonts w:ascii="Palatino Linotype" w:eastAsia="Calibri" w:hAnsi="Palatino Linotype" w:cs="Times New Roman"/>
          <w:lang w:val="es-ES"/>
        </w:rPr>
      </w:pPr>
    </w:p>
    <w:p w14:paraId="771C398F" w14:textId="77777777" w:rsidR="006445E4" w:rsidRPr="007232FF" w:rsidRDefault="006445E4" w:rsidP="00821AD3">
      <w:pPr>
        <w:pStyle w:val="Prrafodelista"/>
        <w:numPr>
          <w:ilvl w:val="0"/>
          <w:numId w:val="20"/>
        </w:numPr>
        <w:spacing w:line="360" w:lineRule="auto"/>
        <w:ind w:left="426"/>
        <w:jc w:val="both"/>
        <w:rPr>
          <w:rFonts w:ascii="Palatino Linotype" w:eastAsia="Calibri" w:hAnsi="Palatino Linotype" w:cs="Times New Roman"/>
          <w:lang w:val="es-ES"/>
        </w:rPr>
      </w:pPr>
      <w:r w:rsidRPr="007232FF">
        <w:rPr>
          <w:rFonts w:ascii="Palatino Linotype" w:eastAsia="Calibri" w:hAnsi="Palatino Linotype" w:cs="Times New Roman"/>
          <w:lang w:val="es-ES"/>
        </w:rPr>
        <w:t xml:space="preserve"> Artículo que </w:t>
      </w:r>
      <w:r w:rsidRPr="007232FF">
        <w:rPr>
          <w:rFonts w:ascii="Palatino Linotype" w:eastAsia="Calibri" w:hAnsi="Palatino Linotype" w:cs="Arial"/>
        </w:rPr>
        <w:t xml:space="preserve">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w:t>
      </w:r>
      <w:r w:rsidRPr="007232FF">
        <w:rPr>
          <w:rFonts w:ascii="Palatino Linotype" w:eastAsia="Calibri" w:hAnsi="Palatino Linotype" w:cs="Arial"/>
        </w:rPr>
        <w:lastRenderedPageBreak/>
        <w:t>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r w:rsidRPr="007232FF">
        <w:rPr>
          <w:rFonts w:ascii="Arial" w:eastAsia="Calibri" w:hAnsi="Arial" w:cs="Arial"/>
        </w:rPr>
        <w:t>.</w:t>
      </w:r>
    </w:p>
    <w:p w14:paraId="10D914EB" w14:textId="77777777" w:rsidR="006445E4" w:rsidRPr="007232FF" w:rsidRDefault="006445E4" w:rsidP="006445E4">
      <w:pPr>
        <w:spacing w:line="360" w:lineRule="auto"/>
        <w:jc w:val="both"/>
        <w:rPr>
          <w:rFonts w:ascii="Arial" w:eastAsia="Calibri" w:hAnsi="Arial" w:cs="Arial"/>
        </w:rPr>
      </w:pPr>
    </w:p>
    <w:p w14:paraId="7304397C" w14:textId="77777777" w:rsidR="006445E4" w:rsidRPr="007232FF" w:rsidRDefault="006445E4" w:rsidP="00821AD3">
      <w:pPr>
        <w:pStyle w:val="Prrafodelista"/>
        <w:numPr>
          <w:ilvl w:val="0"/>
          <w:numId w:val="20"/>
        </w:numPr>
        <w:spacing w:line="360" w:lineRule="auto"/>
        <w:ind w:left="426"/>
        <w:jc w:val="both"/>
        <w:rPr>
          <w:rFonts w:ascii="Palatino Linotype" w:eastAsia="Calibri" w:hAnsi="Palatino Linotype" w:cs="Arial"/>
        </w:rPr>
      </w:pPr>
      <w:r w:rsidRPr="007232FF">
        <w:rPr>
          <w:rFonts w:ascii="Palatino Linotype" w:eastAsia="Calibri" w:hAnsi="Palatino Linotype" w:cs="Arial"/>
        </w:rPr>
        <w:t xml:space="preserve">Por lo que de ser el caso que dicha información no se encuentre en los archivos  del </w:t>
      </w:r>
      <w:r w:rsidRPr="007232FF">
        <w:rPr>
          <w:rFonts w:ascii="Palatino Linotype" w:eastAsia="Calibri" w:hAnsi="Palatino Linotype" w:cs="Arial"/>
          <w:b/>
        </w:rPr>
        <w:t xml:space="preserve">SUJETO OBLIGADO </w:t>
      </w:r>
      <w:r w:rsidRPr="007232FF">
        <w:rPr>
          <w:rFonts w:ascii="Palatino Linotype" w:eastAsia="Calibri" w:hAnsi="Palatino Linotype" w:cs="Arial"/>
        </w:rPr>
        <w:t>deberá de manifestar, de manera precisa y clara, las razones que expliquen las causas por las que no se posee la información requerida.</w:t>
      </w:r>
    </w:p>
    <w:p w14:paraId="276632BD" w14:textId="77777777" w:rsidR="006445E4" w:rsidRPr="007232FF" w:rsidRDefault="006445E4" w:rsidP="006445E4">
      <w:pPr>
        <w:pStyle w:val="Prrafodelista"/>
        <w:rPr>
          <w:rFonts w:ascii="Palatino Linotype" w:eastAsia="Calibri" w:hAnsi="Palatino Linotype" w:cs="Arial"/>
        </w:rPr>
      </w:pPr>
    </w:p>
    <w:p w14:paraId="0771DA8A" w14:textId="41014D33" w:rsidR="006445E4" w:rsidRPr="007232FF" w:rsidRDefault="006B11A6" w:rsidP="00821AD3">
      <w:pPr>
        <w:pStyle w:val="Prrafodelista"/>
        <w:numPr>
          <w:ilvl w:val="0"/>
          <w:numId w:val="20"/>
        </w:numPr>
        <w:spacing w:before="240" w:after="240" w:line="360" w:lineRule="auto"/>
        <w:ind w:left="426" w:right="49" w:hanging="426"/>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Ahora bien, por cuanto hace a la </w:t>
      </w:r>
      <w:r w:rsidR="00F23245" w:rsidRPr="007232FF">
        <w:rPr>
          <w:rFonts w:ascii="Palatino Linotype" w:hAnsi="Palatino Linotype" w:cs="Arial"/>
          <w:color w:val="000000" w:themeColor="text1"/>
        </w:rPr>
        <w:t>revisión</w:t>
      </w:r>
      <w:r w:rsidRPr="007232FF">
        <w:rPr>
          <w:rFonts w:ascii="Palatino Linotype" w:hAnsi="Palatino Linotype" w:cs="Arial"/>
          <w:color w:val="000000" w:themeColor="text1"/>
        </w:rPr>
        <w:t xml:space="preserve"> de bases, fue un </w:t>
      </w:r>
      <w:r w:rsidR="00F23245" w:rsidRPr="007232FF">
        <w:rPr>
          <w:rFonts w:ascii="Palatino Linotype" w:hAnsi="Palatino Linotype" w:cs="Arial"/>
          <w:color w:val="000000" w:themeColor="text1"/>
        </w:rPr>
        <w:t>tópico</w:t>
      </w:r>
      <w:r w:rsidRPr="007232FF">
        <w:rPr>
          <w:rFonts w:ascii="Palatino Linotype" w:hAnsi="Palatino Linotype" w:cs="Arial"/>
          <w:color w:val="000000" w:themeColor="text1"/>
        </w:rPr>
        <w:t xml:space="preserve"> que el </w:t>
      </w:r>
      <w:r w:rsidRPr="007232FF">
        <w:rPr>
          <w:rFonts w:ascii="Palatino Linotype" w:hAnsi="Palatino Linotype" w:cs="Arial"/>
          <w:b/>
          <w:color w:val="000000" w:themeColor="text1"/>
        </w:rPr>
        <w:t xml:space="preserve">SUJETO OBLIGADO </w:t>
      </w:r>
      <w:r w:rsidRPr="007232FF">
        <w:rPr>
          <w:rFonts w:ascii="Palatino Linotype" w:hAnsi="Palatino Linotype" w:cs="Arial"/>
          <w:color w:val="000000" w:themeColor="text1"/>
        </w:rPr>
        <w:t>abordo en su alcance a su informe justificado</w:t>
      </w:r>
      <w:r w:rsidR="00C52E60" w:rsidRPr="007232FF">
        <w:rPr>
          <w:rFonts w:ascii="Palatino Linotype" w:hAnsi="Palatino Linotype" w:cs="Arial"/>
          <w:color w:val="000000" w:themeColor="text1"/>
        </w:rPr>
        <w:t xml:space="preserve"> 03883/INFOEM/IP/RR/2018</w:t>
      </w:r>
      <w:r w:rsidRPr="007232FF">
        <w:rPr>
          <w:rFonts w:ascii="Palatino Linotype" w:hAnsi="Palatino Linotype" w:cs="Arial"/>
          <w:color w:val="000000" w:themeColor="text1"/>
        </w:rPr>
        <w:t>, como se aprecia:</w:t>
      </w:r>
    </w:p>
    <w:p w14:paraId="23A2DE14" w14:textId="77777777" w:rsidR="006B11A6" w:rsidRPr="007232FF" w:rsidRDefault="006B11A6" w:rsidP="006B11A6">
      <w:pPr>
        <w:pStyle w:val="Prrafodelista"/>
        <w:rPr>
          <w:rFonts w:ascii="Palatino Linotype" w:hAnsi="Palatino Linotype" w:cs="Arial"/>
          <w:i/>
          <w:color w:val="000000" w:themeColor="text1"/>
        </w:rPr>
      </w:pPr>
    </w:p>
    <w:p w14:paraId="198B7865" w14:textId="7A690CCC" w:rsidR="006B11A6" w:rsidRPr="007232FF" w:rsidRDefault="006B11A6" w:rsidP="006B11A6">
      <w:pPr>
        <w:pStyle w:val="Prrafodelista"/>
        <w:spacing w:before="240" w:after="240" w:line="360" w:lineRule="auto"/>
        <w:ind w:left="426" w:right="49"/>
        <w:jc w:val="both"/>
        <w:rPr>
          <w:rFonts w:ascii="Palatino Linotype" w:hAnsi="Palatino Linotype" w:cs="Arial"/>
          <w:i/>
          <w:color w:val="000000" w:themeColor="text1"/>
        </w:rPr>
      </w:pPr>
      <w:r w:rsidRPr="007232FF">
        <w:rPr>
          <w:noProof/>
          <w:lang w:val="es-MX" w:eastAsia="es-MX"/>
        </w:rPr>
        <w:drawing>
          <wp:inline distT="0" distB="0" distL="0" distR="0" wp14:anchorId="2B1CE41F" wp14:editId="7AE10CF6">
            <wp:extent cx="5306886" cy="2076999"/>
            <wp:effectExtent l="19050" t="19050" r="2730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2153" cy="2079061"/>
                    </a:xfrm>
                    <a:prstGeom prst="rect">
                      <a:avLst/>
                    </a:prstGeom>
                    <a:ln>
                      <a:solidFill>
                        <a:schemeClr val="tx1"/>
                      </a:solidFill>
                    </a:ln>
                  </pic:spPr>
                </pic:pic>
              </a:graphicData>
            </a:graphic>
          </wp:inline>
        </w:drawing>
      </w:r>
    </w:p>
    <w:p w14:paraId="35D99C4D" w14:textId="77777777" w:rsidR="006445E4" w:rsidRPr="007232FF" w:rsidRDefault="006445E4" w:rsidP="006445E4">
      <w:pPr>
        <w:pStyle w:val="Prrafodelista"/>
        <w:rPr>
          <w:rFonts w:ascii="Palatino Linotype" w:hAnsi="Palatino Linotype" w:cs="Arial"/>
          <w:color w:val="000000" w:themeColor="text1"/>
        </w:rPr>
      </w:pPr>
    </w:p>
    <w:p w14:paraId="26BB3D78" w14:textId="49DC109E" w:rsidR="006B11A6" w:rsidRPr="007232FF" w:rsidRDefault="006B11A6" w:rsidP="00821AD3">
      <w:pPr>
        <w:pStyle w:val="Prrafodelista"/>
        <w:numPr>
          <w:ilvl w:val="0"/>
          <w:numId w:val="20"/>
        </w:numPr>
        <w:spacing w:before="240" w:after="240" w:line="360" w:lineRule="auto"/>
        <w:ind w:left="426" w:right="49"/>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No obstante en el mismo se aprecia que refiere al órgano de control interno de la Secretaría de Finanzas, siendo que la solicitud de </w:t>
      </w:r>
      <w:r w:rsidR="00F23245" w:rsidRPr="007232FF">
        <w:rPr>
          <w:rFonts w:ascii="Palatino Linotype" w:hAnsi="Palatino Linotype" w:cs="Arial"/>
          <w:color w:val="000000" w:themeColor="text1"/>
        </w:rPr>
        <w:t>mérito</w:t>
      </w:r>
      <w:r w:rsidRPr="007232FF">
        <w:rPr>
          <w:rFonts w:ascii="Palatino Linotype" w:hAnsi="Palatino Linotype" w:cs="Arial"/>
          <w:color w:val="000000" w:themeColor="text1"/>
        </w:rPr>
        <w:t xml:space="preserve"> refieren a la </w:t>
      </w:r>
      <w:r w:rsidRPr="007232FF">
        <w:rPr>
          <w:rFonts w:ascii="Palatino Linotype" w:hAnsi="Palatino Linotype" w:cs="Arial"/>
          <w:i/>
          <w:color w:val="000000" w:themeColor="text1"/>
        </w:rPr>
        <w:lastRenderedPageBreak/>
        <w:t>“…REVISION DE BASES QUE REALIZO LA CONTRALORIA GENERAL Y LA INTERNA</w:t>
      </w:r>
      <w:proofErr w:type="gramStart"/>
      <w:r w:rsidRPr="007232FF">
        <w:rPr>
          <w:rFonts w:ascii="Palatino Linotype" w:hAnsi="Palatino Linotype" w:cs="Arial"/>
          <w:i/>
          <w:color w:val="000000" w:themeColor="text1"/>
        </w:rPr>
        <w:t>..”</w:t>
      </w:r>
      <w:proofErr w:type="gramEnd"/>
      <w:r w:rsidR="009004C8" w:rsidRPr="007232FF">
        <w:rPr>
          <w:rFonts w:ascii="Palatino Linotype" w:hAnsi="Palatino Linotype" w:cs="Arial"/>
          <w:i/>
          <w:color w:val="000000" w:themeColor="text1"/>
        </w:rPr>
        <w:t xml:space="preserve"> </w:t>
      </w:r>
      <w:r w:rsidR="009004C8" w:rsidRPr="007232FF">
        <w:rPr>
          <w:rFonts w:ascii="Palatino Linotype" w:hAnsi="Palatino Linotype" w:cs="Arial"/>
          <w:color w:val="000000" w:themeColor="text1"/>
        </w:rPr>
        <w:t>(Sic)</w:t>
      </w:r>
      <w:r w:rsidRPr="007232FF">
        <w:rPr>
          <w:rFonts w:ascii="Palatino Linotype" w:hAnsi="Palatino Linotype" w:cs="Arial"/>
          <w:i/>
          <w:color w:val="000000" w:themeColor="text1"/>
        </w:rPr>
        <w:t xml:space="preserve">, </w:t>
      </w:r>
      <w:r w:rsidRPr="007232FF">
        <w:rPr>
          <w:rFonts w:ascii="Palatino Linotype" w:hAnsi="Palatino Linotype" w:cs="Arial"/>
          <w:color w:val="000000" w:themeColor="text1"/>
        </w:rPr>
        <w:t>órganos de control que en párrafos anteriores ya quedo establecido a los cuales se refiere.</w:t>
      </w:r>
    </w:p>
    <w:p w14:paraId="580A43CF" w14:textId="77777777" w:rsidR="00C52E60" w:rsidRPr="007232FF" w:rsidRDefault="00C52E60" w:rsidP="00C52E60">
      <w:pPr>
        <w:pStyle w:val="Prrafodelista"/>
        <w:spacing w:before="240" w:after="240" w:line="360" w:lineRule="auto"/>
        <w:ind w:left="426" w:right="49"/>
        <w:jc w:val="both"/>
        <w:rPr>
          <w:rFonts w:ascii="Palatino Linotype" w:hAnsi="Palatino Linotype" w:cs="Arial"/>
          <w:i/>
          <w:color w:val="000000" w:themeColor="text1"/>
        </w:rPr>
      </w:pPr>
    </w:p>
    <w:p w14:paraId="69FB72A5" w14:textId="047922C2" w:rsidR="00C52E60" w:rsidRPr="007232FF" w:rsidRDefault="00C52E60" w:rsidP="00821AD3">
      <w:pPr>
        <w:pStyle w:val="Prrafodelista"/>
        <w:numPr>
          <w:ilvl w:val="0"/>
          <w:numId w:val="20"/>
        </w:numPr>
        <w:spacing w:before="240" w:after="240" w:line="360" w:lineRule="auto"/>
        <w:ind w:left="426" w:right="49"/>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Empero, por otro lado </w:t>
      </w:r>
      <w:r w:rsidR="007D0EA4" w:rsidRPr="007232FF">
        <w:rPr>
          <w:rFonts w:ascii="Palatino Linotype" w:hAnsi="Palatino Linotype" w:cs="Arial"/>
          <w:color w:val="000000" w:themeColor="text1"/>
        </w:rPr>
        <w:t xml:space="preserve">por una parte </w:t>
      </w:r>
      <w:r w:rsidRPr="007232FF">
        <w:rPr>
          <w:rFonts w:ascii="Palatino Linotype" w:hAnsi="Palatino Linotype" w:cs="Arial"/>
          <w:color w:val="000000" w:themeColor="text1"/>
        </w:rPr>
        <w:t>guarda relación con la aclaración vertida en la solicitud de información 00152/SECOGEM/IP/2018,</w:t>
      </w:r>
      <w:r w:rsidR="007D0EA4" w:rsidRPr="007232FF">
        <w:rPr>
          <w:rFonts w:ascii="Palatino Linotype" w:hAnsi="Palatino Linotype" w:cs="Arial"/>
          <w:color w:val="000000" w:themeColor="text1"/>
        </w:rPr>
        <w:t xml:space="preserve"> aún y cuando el alcance es para el otro recurso que se acumula al presente,</w:t>
      </w:r>
      <w:r w:rsidRPr="007232FF">
        <w:rPr>
          <w:rFonts w:ascii="Palatino Linotype" w:hAnsi="Palatino Linotype" w:cs="Arial"/>
          <w:color w:val="000000" w:themeColor="text1"/>
        </w:rPr>
        <w:t xml:space="preserve"> donde se </w:t>
      </w:r>
      <w:r w:rsidR="004E76B0" w:rsidRPr="007232FF">
        <w:rPr>
          <w:rFonts w:ascii="Palatino Linotype" w:hAnsi="Palatino Linotype" w:cs="Arial"/>
          <w:color w:val="000000" w:themeColor="text1"/>
        </w:rPr>
        <w:t>aduce</w:t>
      </w:r>
      <w:r w:rsidR="004E76B0" w:rsidRPr="007232FF">
        <w:t xml:space="preserve"> </w:t>
      </w:r>
      <w:r w:rsidR="004E76B0" w:rsidRPr="007232FF">
        <w:rPr>
          <w:rFonts w:ascii="Palatino Linotype" w:hAnsi="Palatino Linotype" w:cs="Arial"/>
          <w:color w:val="000000" w:themeColor="text1"/>
        </w:rPr>
        <w:t xml:space="preserve">el </w:t>
      </w:r>
      <w:r w:rsidR="007D0EA4" w:rsidRPr="007232FF">
        <w:rPr>
          <w:rFonts w:ascii="Palatino Linotype" w:hAnsi="Palatino Linotype" w:cs="Arial"/>
          <w:color w:val="000000" w:themeColor="text1"/>
        </w:rPr>
        <w:t>Órgano</w:t>
      </w:r>
      <w:r w:rsidR="004E76B0" w:rsidRPr="007232FF">
        <w:rPr>
          <w:rFonts w:ascii="Palatino Linotype" w:hAnsi="Palatino Linotype" w:cs="Arial"/>
          <w:color w:val="000000" w:themeColor="text1"/>
        </w:rPr>
        <w:t xml:space="preserve"> Interno de Control de la Secretaría de Finanzas, no tiene atribuciones y competencias o </w:t>
      </w:r>
      <w:r w:rsidR="007D0EA4" w:rsidRPr="007232FF">
        <w:rPr>
          <w:rFonts w:ascii="Palatino Linotype" w:hAnsi="Palatino Linotype" w:cs="Arial"/>
          <w:color w:val="000000" w:themeColor="text1"/>
        </w:rPr>
        <w:t>función</w:t>
      </w:r>
      <w:r w:rsidR="004E76B0" w:rsidRPr="007232FF">
        <w:rPr>
          <w:rFonts w:ascii="Palatino Linotype" w:hAnsi="Palatino Linotype" w:cs="Arial"/>
          <w:color w:val="000000" w:themeColor="text1"/>
        </w:rPr>
        <w:t xml:space="preserve"> a la revisión de bases en los procedimiento de Licitación Pública con recursos estatales, por lo tanto no reviso bases de la Licitación Pública Nacional </w:t>
      </w:r>
      <w:r w:rsidR="007D0EA4" w:rsidRPr="007232FF">
        <w:rPr>
          <w:rFonts w:ascii="Palatino Linotype" w:hAnsi="Palatino Linotype" w:cs="Arial"/>
          <w:color w:val="000000" w:themeColor="text1"/>
        </w:rPr>
        <w:t>número LPNP/IFREM/DAYF/005/2018; sin embargo, la solicitud atendiendo a lo aclarado por el particular, es tocante a patrullas, por lo que también será dable ordenar en dicho punto.</w:t>
      </w:r>
    </w:p>
    <w:p w14:paraId="406A8F76" w14:textId="6A95C3C7" w:rsidR="00457E47" w:rsidRPr="007232FF" w:rsidRDefault="005115F9" w:rsidP="00821AD3">
      <w:pPr>
        <w:pStyle w:val="Sinespaciado"/>
        <w:numPr>
          <w:ilvl w:val="0"/>
          <w:numId w:val="20"/>
        </w:numPr>
        <w:tabs>
          <w:tab w:val="left" w:pos="993"/>
          <w:tab w:val="left" w:pos="8222"/>
        </w:tabs>
        <w:spacing w:before="240" w:after="240" w:line="360" w:lineRule="auto"/>
        <w:ind w:left="426" w:right="51"/>
        <w:jc w:val="both"/>
        <w:rPr>
          <w:rFonts w:ascii="Palatino Linotype" w:hAnsi="Palatino Linotype" w:cs="Arial"/>
          <w:i/>
          <w:sz w:val="22"/>
        </w:rPr>
      </w:pPr>
      <w:r w:rsidRPr="007232FF">
        <w:rPr>
          <w:rFonts w:ascii="Palatino Linotype" w:hAnsi="Palatino Linotype" w:cs="Arial"/>
          <w:color w:val="000000" w:themeColor="text1"/>
        </w:rPr>
        <w:t xml:space="preserve">Seguidamente, de la solicitud referente a: </w:t>
      </w:r>
      <w:r w:rsidRPr="007232FF">
        <w:rPr>
          <w:rFonts w:ascii="Palatino Linotype" w:hAnsi="Palatino Linotype" w:cs="Arial"/>
          <w:b/>
          <w:color w:val="000000" w:themeColor="text1"/>
        </w:rPr>
        <w:t>“</w:t>
      </w:r>
      <w:r w:rsidR="00D41D5E" w:rsidRPr="007232FF">
        <w:rPr>
          <w:rFonts w:ascii="Palatino Linotype" w:hAnsi="Palatino Linotype" w:cs="Arial"/>
          <w:b/>
          <w:color w:val="000000" w:themeColor="text1"/>
        </w:rPr>
        <w:t xml:space="preserve">Todas las licitaciones, contratos, bases y su </w:t>
      </w:r>
      <w:proofErr w:type="spellStart"/>
      <w:r w:rsidR="00D41D5E" w:rsidRPr="007232FF">
        <w:rPr>
          <w:rFonts w:ascii="Palatino Linotype" w:hAnsi="Palatino Linotype" w:cs="Arial"/>
          <w:b/>
          <w:color w:val="000000" w:themeColor="text1"/>
        </w:rPr>
        <w:t>revision</w:t>
      </w:r>
      <w:proofErr w:type="spellEnd"/>
      <w:r w:rsidR="00D41D5E" w:rsidRPr="007232FF">
        <w:rPr>
          <w:rFonts w:ascii="Palatino Linotype" w:hAnsi="Palatino Linotype" w:cs="Arial"/>
          <w:b/>
          <w:color w:val="000000" w:themeColor="text1"/>
        </w:rPr>
        <w:t xml:space="preserve"> por parte de la </w:t>
      </w:r>
      <w:proofErr w:type="spellStart"/>
      <w:r w:rsidR="00D41D5E" w:rsidRPr="007232FF">
        <w:rPr>
          <w:rFonts w:ascii="Palatino Linotype" w:hAnsi="Palatino Linotype" w:cs="Arial"/>
          <w:b/>
          <w:color w:val="000000" w:themeColor="text1"/>
        </w:rPr>
        <w:t>Contraloria</w:t>
      </w:r>
      <w:proofErr w:type="spellEnd"/>
      <w:r w:rsidR="00D41D5E" w:rsidRPr="007232FF">
        <w:rPr>
          <w:rFonts w:ascii="Palatino Linotype" w:hAnsi="Palatino Linotype" w:cs="Arial"/>
          <w:b/>
          <w:color w:val="000000" w:themeColor="text1"/>
        </w:rPr>
        <w:t xml:space="preserve"> y estudios de mercado a sus portales de transparencia</w:t>
      </w:r>
      <w:r w:rsidRPr="007232FF">
        <w:rPr>
          <w:rFonts w:ascii="Palatino Linotype" w:hAnsi="Palatino Linotype" w:cs="Arial"/>
          <w:b/>
          <w:color w:val="000000" w:themeColor="text1"/>
        </w:rPr>
        <w:t>”</w:t>
      </w:r>
      <w:r w:rsidRPr="007232FF">
        <w:rPr>
          <w:rFonts w:ascii="Palatino Linotype" w:hAnsi="Palatino Linotype" w:cs="Arial"/>
          <w:color w:val="000000" w:themeColor="text1"/>
        </w:rPr>
        <w:t>, es una solicitud que se a</w:t>
      </w:r>
      <w:r w:rsidR="002B13F8" w:rsidRPr="007232FF">
        <w:rPr>
          <w:rFonts w:ascii="Palatino Linotype" w:hAnsi="Palatino Linotype" w:cs="Arial"/>
          <w:color w:val="000000" w:themeColor="text1"/>
        </w:rPr>
        <w:t xml:space="preserve">precia ciertamente confusa, pues se concluye que no refiere a </w:t>
      </w:r>
      <w:r w:rsidR="00457E47" w:rsidRPr="007232FF">
        <w:rPr>
          <w:rFonts w:ascii="Palatino Linotype" w:hAnsi="Palatino Linotype" w:cs="Arial"/>
          <w:color w:val="000000" w:themeColor="text1"/>
        </w:rPr>
        <w:t xml:space="preserve">una licitación </w:t>
      </w:r>
      <w:r w:rsidR="002B13F8" w:rsidRPr="007232FF">
        <w:rPr>
          <w:rFonts w:ascii="Palatino Linotype" w:hAnsi="Palatino Linotype" w:cs="Arial"/>
          <w:color w:val="000000" w:themeColor="text1"/>
        </w:rPr>
        <w:t xml:space="preserve">en </w:t>
      </w:r>
      <w:r w:rsidR="005B08C9" w:rsidRPr="007232FF">
        <w:rPr>
          <w:rFonts w:ascii="Palatino Linotype" w:hAnsi="Palatino Linotype" w:cs="Arial"/>
          <w:color w:val="000000" w:themeColor="text1"/>
        </w:rPr>
        <w:t>específico</w:t>
      </w:r>
      <w:r w:rsidR="00457E47" w:rsidRPr="007232FF">
        <w:rPr>
          <w:rFonts w:ascii="Palatino Linotype" w:hAnsi="Palatino Linotype" w:cs="Arial"/>
          <w:color w:val="000000" w:themeColor="text1"/>
        </w:rPr>
        <w:t xml:space="preserve"> a diferencia de las anteriores solicitudes</w:t>
      </w:r>
      <w:r w:rsidR="002B13F8" w:rsidRPr="007232FF">
        <w:rPr>
          <w:rFonts w:ascii="Palatino Linotype" w:hAnsi="Palatino Linotype" w:cs="Arial"/>
          <w:color w:val="000000" w:themeColor="text1"/>
        </w:rPr>
        <w:t>, sino de manera general</w:t>
      </w:r>
      <w:r w:rsidR="00457E47" w:rsidRPr="007232FF">
        <w:rPr>
          <w:rFonts w:ascii="Palatino Linotype" w:hAnsi="Palatino Linotype" w:cs="Arial"/>
          <w:color w:val="000000" w:themeColor="text1"/>
        </w:rPr>
        <w:t xml:space="preserve">, aquellas que en uso de sus atribuciones el </w:t>
      </w:r>
      <w:r w:rsidR="00457E47" w:rsidRPr="007232FF">
        <w:rPr>
          <w:rFonts w:ascii="Palatino Linotype" w:hAnsi="Palatino Linotype" w:cs="Arial"/>
          <w:b/>
          <w:color w:val="000000" w:themeColor="text1"/>
        </w:rPr>
        <w:t>SUJETO OBLIGADO</w:t>
      </w:r>
      <w:r w:rsidR="00457E47" w:rsidRPr="007232FF">
        <w:rPr>
          <w:rFonts w:ascii="Palatino Linotype" w:hAnsi="Palatino Linotype" w:cs="Arial"/>
          <w:color w:val="000000" w:themeColor="text1"/>
        </w:rPr>
        <w:t>, haya generado, poseído o administrado</w:t>
      </w:r>
      <w:r w:rsidR="005A017E" w:rsidRPr="007232FF">
        <w:rPr>
          <w:rFonts w:ascii="Palatino Linotype" w:hAnsi="Palatino Linotype" w:cs="Arial"/>
          <w:color w:val="000000" w:themeColor="text1"/>
        </w:rPr>
        <w:t>.</w:t>
      </w:r>
      <w:r w:rsidR="002B13F8" w:rsidRPr="007232FF">
        <w:rPr>
          <w:rFonts w:ascii="Palatino Linotype" w:hAnsi="Palatino Linotype" w:cs="Arial"/>
          <w:color w:val="000000" w:themeColor="text1"/>
        </w:rPr>
        <w:t xml:space="preserve"> </w:t>
      </w:r>
    </w:p>
    <w:p w14:paraId="1C126951" w14:textId="6146001E" w:rsidR="00E14C9B" w:rsidRPr="007232FF" w:rsidRDefault="005A017E" w:rsidP="00821AD3">
      <w:pPr>
        <w:pStyle w:val="Prrafodelista"/>
        <w:numPr>
          <w:ilvl w:val="0"/>
          <w:numId w:val="20"/>
        </w:numPr>
        <w:spacing w:line="360" w:lineRule="auto"/>
        <w:ind w:left="426"/>
        <w:jc w:val="both"/>
        <w:rPr>
          <w:rFonts w:ascii="Palatino Linotype" w:hAnsi="Palatino Linotype"/>
          <w:szCs w:val="22"/>
          <w:lang w:val="es-MX" w:eastAsia="en-US"/>
        </w:rPr>
      </w:pPr>
      <w:r w:rsidRPr="007232FF">
        <w:rPr>
          <w:rFonts w:ascii="Palatino Linotype" w:hAnsi="Palatino Linotype"/>
          <w:szCs w:val="22"/>
          <w:lang w:val="es-MX" w:eastAsia="en-US"/>
        </w:rPr>
        <w:t>Sin embargo</w:t>
      </w:r>
      <w:r w:rsidR="00457E47" w:rsidRPr="007232FF">
        <w:rPr>
          <w:rFonts w:ascii="Palatino Linotype" w:hAnsi="Palatino Linotype"/>
          <w:szCs w:val="22"/>
          <w:lang w:val="es-MX" w:eastAsia="en-US"/>
        </w:rPr>
        <w:t xml:space="preserve">, </w:t>
      </w:r>
      <w:r w:rsidRPr="007232FF">
        <w:rPr>
          <w:rFonts w:ascii="Palatino Linotype" w:hAnsi="Palatino Linotype"/>
          <w:szCs w:val="22"/>
          <w:lang w:val="es-MX" w:eastAsia="en-US"/>
        </w:rPr>
        <w:t>no es dable ordenar la entrega que se suban</w:t>
      </w:r>
      <w:r w:rsidR="00457E47" w:rsidRPr="007232FF">
        <w:rPr>
          <w:rFonts w:ascii="Palatino Linotype" w:hAnsi="Palatino Linotype"/>
          <w:szCs w:val="22"/>
          <w:lang w:val="es-MX" w:eastAsia="en-US"/>
        </w:rPr>
        <w:t xml:space="preserve"> </w:t>
      </w:r>
      <w:r w:rsidRPr="007232FF">
        <w:rPr>
          <w:rFonts w:ascii="Palatino Linotype" w:hAnsi="Palatino Linotype"/>
          <w:b/>
          <w:szCs w:val="22"/>
          <w:lang w:val="es-MX" w:eastAsia="en-US"/>
        </w:rPr>
        <w:t>t</w:t>
      </w:r>
      <w:r w:rsidR="002C4605" w:rsidRPr="007232FF">
        <w:rPr>
          <w:rFonts w:ascii="Palatino Linotype" w:hAnsi="Palatino Linotype" w:cs="Arial"/>
          <w:b/>
          <w:color w:val="000000" w:themeColor="text1"/>
        </w:rPr>
        <w:t>odas las licitaciones, contratos, bases, revisión de bases y estudios de mercado</w:t>
      </w:r>
      <w:r w:rsidR="002C4605" w:rsidRPr="007232FF">
        <w:rPr>
          <w:rFonts w:ascii="Palatino Linotype" w:hAnsi="Palatino Linotype"/>
          <w:szCs w:val="22"/>
          <w:lang w:val="es-MX" w:eastAsia="en-US"/>
        </w:rPr>
        <w:t xml:space="preserve">, que haya generado, poseído o administrado el </w:t>
      </w:r>
      <w:r w:rsidR="002C4605" w:rsidRPr="007232FF">
        <w:rPr>
          <w:rFonts w:ascii="Palatino Linotype" w:hAnsi="Palatino Linotype"/>
          <w:b/>
          <w:szCs w:val="22"/>
          <w:lang w:val="es-MX" w:eastAsia="en-US"/>
        </w:rPr>
        <w:t>SUJETO OBLIGADO</w:t>
      </w:r>
      <w:r w:rsidRPr="007232FF">
        <w:rPr>
          <w:rFonts w:ascii="Palatino Linotype" w:hAnsi="Palatino Linotype"/>
          <w:szCs w:val="22"/>
          <w:lang w:val="es-MX" w:eastAsia="en-US"/>
        </w:rPr>
        <w:t>.</w:t>
      </w:r>
    </w:p>
    <w:p w14:paraId="6C2EFA52" w14:textId="77777777" w:rsidR="005A017E" w:rsidRPr="007232FF" w:rsidRDefault="005A017E" w:rsidP="005A017E">
      <w:pPr>
        <w:pStyle w:val="Prrafodelista"/>
        <w:spacing w:line="360" w:lineRule="auto"/>
        <w:ind w:left="426"/>
        <w:jc w:val="both"/>
        <w:rPr>
          <w:rFonts w:ascii="Palatino Linotype" w:hAnsi="Palatino Linotype"/>
          <w:szCs w:val="22"/>
          <w:lang w:val="es-MX" w:eastAsia="en-US"/>
        </w:rPr>
      </w:pPr>
    </w:p>
    <w:p w14:paraId="07B596B5" w14:textId="557F6121" w:rsidR="00D41D5E" w:rsidRPr="007232FF" w:rsidRDefault="00E14C9B" w:rsidP="00821AD3">
      <w:pPr>
        <w:pStyle w:val="Prrafodelista"/>
        <w:numPr>
          <w:ilvl w:val="0"/>
          <w:numId w:val="15"/>
        </w:numPr>
        <w:spacing w:before="240" w:after="240" w:line="360" w:lineRule="auto"/>
        <w:ind w:left="426" w:right="49"/>
        <w:jc w:val="both"/>
        <w:rPr>
          <w:rFonts w:ascii="Palatino Linotype" w:hAnsi="Palatino Linotype" w:cs="Arial"/>
          <w:color w:val="000000" w:themeColor="text1"/>
        </w:rPr>
      </w:pPr>
      <w:r w:rsidRPr="007232FF">
        <w:rPr>
          <w:rFonts w:ascii="Palatino Linotype" w:hAnsi="Palatino Linotype" w:cs="Arial"/>
          <w:color w:val="000000" w:themeColor="text1"/>
        </w:rPr>
        <w:lastRenderedPageBreak/>
        <w:t xml:space="preserve">Lo anterior es </w:t>
      </w:r>
      <w:r w:rsidR="005B08C9" w:rsidRPr="007232FF">
        <w:rPr>
          <w:rFonts w:ascii="Palatino Linotype" w:hAnsi="Palatino Linotype" w:cs="Arial"/>
          <w:color w:val="000000" w:themeColor="text1"/>
        </w:rPr>
        <w:t>así</w:t>
      </w:r>
      <w:r w:rsidRPr="007232FF">
        <w:rPr>
          <w:rFonts w:ascii="Palatino Linotype" w:hAnsi="Palatino Linotype" w:cs="Arial"/>
          <w:color w:val="000000" w:themeColor="text1"/>
        </w:rPr>
        <w:t xml:space="preserve">, dado que </w:t>
      </w:r>
      <w:r w:rsidR="005A017E" w:rsidRPr="007232FF">
        <w:rPr>
          <w:rFonts w:ascii="Palatino Linotype" w:hAnsi="Palatino Linotype" w:cs="Arial"/>
          <w:color w:val="000000" w:themeColor="text1"/>
        </w:rPr>
        <w:t xml:space="preserve">si bien </w:t>
      </w:r>
      <w:r w:rsidRPr="007232FF">
        <w:rPr>
          <w:rFonts w:ascii="Palatino Linotype" w:hAnsi="Palatino Linotype" w:cs="Arial"/>
          <w:color w:val="000000" w:themeColor="text1"/>
        </w:rPr>
        <w:t>es una obligación de transparencia común de los sujetos obligados</w:t>
      </w:r>
      <w:r w:rsidRPr="007232FF">
        <w:t xml:space="preserve"> </w:t>
      </w:r>
      <w:r w:rsidRPr="007232FF">
        <w:rPr>
          <w:rFonts w:ascii="Palatino Linotype" w:hAnsi="Palatino Linotype" w:cs="Arial"/>
          <w:color w:val="000000" w:themeColor="text1"/>
        </w:rPr>
        <w:t xml:space="preserve">de acuerdo al </w:t>
      </w:r>
      <w:r w:rsidR="005B08C9" w:rsidRPr="007232FF">
        <w:rPr>
          <w:rFonts w:ascii="Palatino Linotype" w:hAnsi="Palatino Linotype" w:cs="Arial"/>
          <w:color w:val="000000" w:themeColor="text1"/>
        </w:rPr>
        <w:t>artículo</w:t>
      </w:r>
      <w:r w:rsidRPr="007232FF">
        <w:rPr>
          <w:rFonts w:ascii="Palatino Linotype" w:hAnsi="Palatino Linotype" w:cs="Arial"/>
          <w:color w:val="000000" w:themeColor="text1"/>
        </w:rPr>
        <w:t xml:space="preserve"> 92, entre otras y al caso concreto la siguiente:</w:t>
      </w:r>
    </w:p>
    <w:p w14:paraId="35547831" w14:textId="77777777" w:rsidR="00E14C9B" w:rsidRPr="007232FF" w:rsidRDefault="00E14C9B" w:rsidP="00E14C9B">
      <w:pPr>
        <w:pStyle w:val="Prrafodelista"/>
        <w:spacing w:before="240" w:after="240" w:line="360" w:lineRule="auto"/>
        <w:ind w:left="426" w:right="49"/>
        <w:jc w:val="both"/>
        <w:rPr>
          <w:rFonts w:ascii="Palatino Linotype" w:hAnsi="Palatino Linotype" w:cs="Arial"/>
          <w:color w:val="000000" w:themeColor="text1"/>
        </w:rPr>
      </w:pPr>
    </w:p>
    <w:p w14:paraId="19DF5C82" w14:textId="47CDFA4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EC995B"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w:t>
      </w:r>
    </w:p>
    <w:p w14:paraId="32A73D78" w14:textId="5D1AED09"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54EDE302"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a) De licitaciones públicas o procedimientos de invitación restringida:</w:t>
      </w:r>
    </w:p>
    <w:p w14:paraId="10AEE10C" w14:textId="5DAE48E1"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1) La convocatoria o invitación emitida, así como los fundamentos legales aplicados para llevarla a cabo;</w:t>
      </w:r>
    </w:p>
    <w:p w14:paraId="1FFC418F"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2) Los nombres de los participantes o invitados;</w:t>
      </w:r>
    </w:p>
    <w:p w14:paraId="2B6BC745"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3) El nombre del ganador y las razones que lo justifican;</w:t>
      </w:r>
    </w:p>
    <w:p w14:paraId="60C85E02"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4) El área solicitante y la responsable de su ejecución;</w:t>
      </w:r>
    </w:p>
    <w:p w14:paraId="01CB588F"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5) Las convocatorias e invitaciones emitidas;</w:t>
      </w:r>
    </w:p>
    <w:p w14:paraId="711113A7"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6) Los dictámenes y fallo de adjudicación;</w:t>
      </w:r>
    </w:p>
    <w:p w14:paraId="372BE63B"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7) El contrato y, en su caso, sus anexos;</w:t>
      </w:r>
    </w:p>
    <w:p w14:paraId="2A2C39E1"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8) Los mecanismos de vigilancia y supervisión, incluyendo en su caso, los</w:t>
      </w:r>
    </w:p>
    <w:p w14:paraId="7DB53B69"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proofErr w:type="gramStart"/>
      <w:r w:rsidRPr="007232FF">
        <w:rPr>
          <w:rFonts w:ascii="Palatino Linotype" w:hAnsi="Palatino Linotype" w:cs="Arial"/>
          <w:i/>
          <w:color w:val="000000" w:themeColor="text1"/>
        </w:rPr>
        <w:lastRenderedPageBreak/>
        <w:t>estudios</w:t>
      </w:r>
      <w:proofErr w:type="gramEnd"/>
      <w:r w:rsidRPr="007232FF">
        <w:rPr>
          <w:rFonts w:ascii="Palatino Linotype" w:hAnsi="Palatino Linotype" w:cs="Arial"/>
          <w:i/>
          <w:color w:val="000000" w:themeColor="text1"/>
        </w:rPr>
        <w:t xml:space="preserve"> de impacto urbano y ambiental, según corresponda;</w:t>
      </w:r>
    </w:p>
    <w:p w14:paraId="2CB520B5"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9) La partida presupuestal, de conformidad con el clasificador por objeto del</w:t>
      </w:r>
    </w:p>
    <w:p w14:paraId="3BB49972"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proofErr w:type="gramStart"/>
      <w:r w:rsidRPr="007232FF">
        <w:rPr>
          <w:rFonts w:ascii="Palatino Linotype" w:hAnsi="Palatino Linotype" w:cs="Arial"/>
          <w:i/>
          <w:color w:val="000000" w:themeColor="text1"/>
        </w:rPr>
        <w:t>gasto</w:t>
      </w:r>
      <w:proofErr w:type="gramEnd"/>
      <w:r w:rsidRPr="007232FF">
        <w:rPr>
          <w:rFonts w:ascii="Palatino Linotype" w:hAnsi="Palatino Linotype" w:cs="Arial"/>
          <w:i/>
          <w:color w:val="000000" w:themeColor="text1"/>
        </w:rPr>
        <w:t>, en el caso de ser aplicable;</w:t>
      </w:r>
    </w:p>
    <w:p w14:paraId="3FE18970" w14:textId="57809E31"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10) Origen de los recursos especificando si son federales, estatales o municipales, así como el tipo de fondo de participación o aportación</w:t>
      </w:r>
    </w:p>
    <w:p w14:paraId="4A625B2A"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proofErr w:type="gramStart"/>
      <w:r w:rsidRPr="007232FF">
        <w:rPr>
          <w:rFonts w:ascii="Palatino Linotype" w:hAnsi="Palatino Linotype" w:cs="Arial"/>
          <w:i/>
          <w:color w:val="000000" w:themeColor="text1"/>
        </w:rPr>
        <w:t>respectiva</w:t>
      </w:r>
      <w:proofErr w:type="gramEnd"/>
      <w:r w:rsidRPr="007232FF">
        <w:rPr>
          <w:rFonts w:ascii="Palatino Linotype" w:hAnsi="Palatino Linotype" w:cs="Arial"/>
          <w:i/>
          <w:color w:val="000000" w:themeColor="text1"/>
        </w:rPr>
        <w:t>;</w:t>
      </w:r>
    </w:p>
    <w:p w14:paraId="3A502D0E"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11) Los convenios modificatorios que, en su caso, sean firmados, precisando el</w:t>
      </w:r>
    </w:p>
    <w:p w14:paraId="30DD40E9"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proofErr w:type="gramStart"/>
      <w:r w:rsidRPr="007232FF">
        <w:rPr>
          <w:rFonts w:ascii="Palatino Linotype" w:hAnsi="Palatino Linotype" w:cs="Arial"/>
          <w:i/>
          <w:color w:val="000000" w:themeColor="text1"/>
        </w:rPr>
        <w:t>objeto</w:t>
      </w:r>
      <w:proofErr w:type="gramEnd"/>
      <w:r w:rsidRPr="007232FF">
        <w:rPr>
          <w:rFonts w:ascii="Palatino Linotype" w:hAnsi="Palatino Linotype" w:cs="Arial"/>
          <w:i/>
          <w:color w:val="000000" w:themeColor="text1"/>
        </w:rPr>
        <w:t xml:space="preserve"> y la fecha de celebración;</w:t>
      </w:r>
    </w:p>
    <w:p w14:paraId="09075508" w14:textId="7E54755E"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12) Los informes de avance físico y financiero sobre las obras o servicios contratados;</w:t>
      </w:r>
    </w:p>
    <w:p w14:paraId="7955D16B"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13) El convenio de terminación; y</w:t>
      </w:r>
    </w:p>
    <w:p w14:paraId="6C4FFAF1"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14) El finiquito.</w:t>
      </w:r>
    </w:p>
    <w:p w14:paraId="535AE02B"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b) De las adjudicaciones directas:</w:t>
      </w:r>
    </w:p>
    <w:p w14:paraId="6056ABC2"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1) La propuesta enviada por el participante;</w:t>
      </w:r>
    </w:p>
    <w:p w14:paraId="78081F05"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2) Los motivos y fundamentos legales aplicados para llevarla a cabo;</w:t>
      </w:r>
    </w:p>
    <w:p w14:paraId="6A9AF215"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3) La autorización del ejercicio de la opción;</w:t>
      </w:r>
    </w:p>
    <w:p w14:paraId="554605CA"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 xml:space="preserve">4) En su caso, las cotizaciones consideradas, especificando los nombres de </w:t>
      </w:r>
      <w:proofErr w:type="spellStart"/>
      <w:r w:rsidRPr="007232FF">
        <w:rPr>
          <w:rFonts w:ascii="Palatino Linotype" w:hAnsi="Palatino Linotype" w:cs="Arial"/>
          <w:i/>
          <w:color w:val="000000" w:themeColor="text1"/>
        </w:rPr>
        <w:t>losproveedores</w:t>
      </w:r>
      <w:proofErr w:type="spellEnd"/>
      <w:r w:rsidRPr="007232FF">
        <w:rPr>
          <w:rFonts w:ascii="Palatino Linotype" w:hAnsi="Palatino Linotype" w:cs="Arial"/>
          <w:i/>
          <w:color w:val="000000" w:themeColor="text1"/>
        </w:rPr>
        <w:t xml:space="preserve"> y sus montos;</w:t>
      </w:r>
    </w:p>
    <w:p w14:paraId="7A590161"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5) El nombre de la persona física o jurídica colectiva adjudicada;</w:t>
      </w:r>
    </w:p>
    <w:p w14:paraId="4396CEC3"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6) La unidad administrativa solicitante y la responsable de su ejecución;</w:t>
      </w:r>
    </w:p>
    <w:p w14:paraId="0B86F7AB"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7) El número, fecha, el monto del contrato y el plazo de entrega o de ejecución</w:t>
      </w:r>
    </w:p>
    <w:p w14:paraId="53D81304"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proofErr w:type="gramStart"/>
      <w:r w:rsidRPr="007232FF">
        <w:rPr>
          <w:rFonts w:ascii="Palatino Linotype" w:hAnsi="Palatino Linotype" w:cs="Arial"/>
          <w:i/>
          <w:color w:val="000000" w:themeColor="text1"/>
        </w:rPr>
        <w:t>de</w:t>
      </w:r>
      <w:proofErr w:type="gramEnd"/>
      <w:r w:rsidRPr="007232FF">
        <w:rPr>
          <w:rFonts w:ascii="Palatino Linotype" w:hAnsi="Palatino Linotype" w:cs="Arial"/>
          <w:i/>
          <w:color w:val="000000" w:themeColor="text1"/>
        </w:rPr>
        <w:t xml:space="preserve"> los servicios u obra;</w:t>
      </w:r>
    </w:p>
    <w:p w14:paraId="235E6DA0"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8) Los mecanismos de vigilancia y supervisión, incluyendo, en su caso, los</w:t>
      </w:r>
    </w:p>
    <w:p w14:paraId="78A05F8C"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proofErr w:type="gramStart"/>
      <w:r w:rsidRPr="007232FF">
        <w:rPr>
          <w:rFonts w:ascii="Palatino Linotype" w:hAnsi="Palatino Linotype" w:cs="Arial"/>
          <w:i/>
          <w:color w:val="000000" w:themeColor="text1"/>
        </w:rPr>
        <w:t>estudios</w:t>
      </w:r>
      <w:proofErr w:type="gramEnd"/>
      <w:r w:rsidRPr="007232FF">
        <w:rPr>
          <w:rFonts w:ascii="Palatino Linotype" w:hAnsi="Palatino Linotype" w:cs="Arial"/>
          <w:i/>
          <w:color w:val="000000" w:themeColor="text1"/>
        </w:rPr>
        <w:t xml:space="preserve"> de impacto urbano y ambiental, según corresponda;</w:t>
      </w:r>
    </w:p>
    <w:p w14:paraId="3B7E888D"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lastRenderedPageBreak/>
        <w:t>9) Los informes de avance sobre las obras o servicios contratados;</w:t>
      </w:r>
    </w:p>
    <w:p w14:paraId="00496B75" w14:textId="77777777"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10) El convenio de terminación; y</w:t>
      </w:r>
    </w:p>
    <w:p w14:paraId="410F1871" w14:textId="36717FA4" w:rsidR="00E14C9B" w:rsidRPr="007232FF" w:rsidRDefault="00E14C9B" w:rsidP="00E14C9B">
      <w:pPr>
        <w:pStyle w:val="Prrafodelista"/>
        <w:spacing w:before="240" w:after="240" w:line="360" w:lineRule="auto"/>
        <w:ind w:left="993" w:right="333"/>
        <w:jc w:val="both"/>
        <w:rPr>
          <w:rFonts w:ascii="Palatino Linotype" w:hAnsi="Palatino Linotype" w:cs="Arial"/>
          <w:i/>
          <w:color w:val="000000" w:themeColor="text1"/>
        </w:rPr>
      </w:pPr>
      <w:r w:rsidRPr="007232FF">
        <w:rPr>
          <w:rFonts w:ascii="Palatino Linotype" w:hAnsi="Palatino Linotype" w:cs="Arial"/>
          <w:i/>
          <w:color w:val="000000" w:themeColor="text1"/>
        </w:rPr>
        <w:t>11) El finiquito.”</w:t>
      </w:r>
    </w:p>
    <w:p w14:paraId="36C1BFE2" w14:textId="33FF80A9" w:rsidR="005A749D" w:rsidRPr="007232FF" w:rsidRDefault="005A017E" w:rsidP="00821AD3">
      <w:pPr>
        <w:pStyle w:val="Prrafodelista"/>
        <w:numPr>
          <w:ilvl w:val="0"/>
          <w:numId w:val="15"/>
        </w:numPr>
        <w:spacing w:before="240" w:after="240" w:line="360" w:lineRule="auto"/>
        <w:ind w:left="426" w:right="49"/>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Sin embargo, no es el recurso de revisión la </w:t>
      </w:r>
      <w:r w:rsidR="004E76B0" w:rsidRPr="007232FF">
        <w:rPr>
          <w:rFonts w:ascii="Palatino Linotype" w:hAnsi="Palatino Linotype" w:cs="Arial"/>
          <w:color w:val="000000" w:themeColor="text1"/>
        </w:rPr>
        <w:t>vía</w:t>
      </w:r>
      <w:r w:rsidRPr="007232FF">
        <w:rPr>
          <w:rFonts w:ascii="Palatino Linotype" w:hAnsi="Palatino Linotype" w:cs="Arial"/>
          <w:color w:val="000000" w:themeColor="text1"/>
        </w:rPr>
        <w:t xml:space="preserve"> para poder solicitar dichas acciones a los sujetos obligados.</w:t>
      </w:r>
    </w:p>
    <w:p w14:paraId="73A63F05" w14:textId="77777777" w:rsidR="005A749D" w:rsidRPr="007232FF" w:rsidRDefault="005A749D" w:rsidP="005A749D">
      <w:pPr>
        <w:pStyle w:val="Prrafodelista"/>
        <w:spacing w:before="240" w:after="240" w:line="360" w:lineRule="auto"/>
        <w:ind w:left="426" w:right="49"/>
        <w:jc w:val="both"/>
        <w:rPr>
          <w:rFonts w:ascii="Palatino Linotype" w:hAnsi="Palatino Linotype" w:cs="Arial"/>
          <w:i/>
          <w:color w:val="000000" w:themeColor="text1"/>
        </w:rPr>
      </w:pPr>
    </w:p>
    <w:p w14:paraId="53D5C3A3" w14:textId="791A8E0F" w:rsidR="00603698" w:rsidRPr="007232FF" w:rsidRDefault="005A017E" w:rsidP="00821AD3">
      <w:pPr>
        <w:pStyle w:val="Prrafodelista"/>
        <w:numPr>
          <w:ilvl w:val="0"/>
          <w:numId w:val="15"/>
        </w:numPr>
        <w:spacing w:before="240" w:after="240" w:line="360" w:lineRule="auto"/>
        <w:ind w:left="426" w:right="49"/>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Por lo que al </w:t>
      </w:r>
      <w:r w:rsidR="005A749D" w:rsidRPr="007232FF">
        <w:rPr>
          <w:rFonts w:ascii="Palatino Linotype" w:hAnsi="Palatino Linotype" w:cs="Arial"/>
          <w:color w:val="000000" w:themeColor="text1"/>
        </w:rPr>
        <w:t>exp</w:t>
      </w:r>
      <w:r w:rsidRPr="007232FF">
        <w:rPr>
          <w:rFonts w:ascii="Palatino Linotype" w:hAnsi="Palatino Linotype" w:cs="Arial"/>
          <w:color w:val="000000" w:themeColor="text1"/>
        </w:rPr>
        <w:t>oner</w:t>
      </w:r>
      <w:r w:rsidR="005A749D" w:rsidRPr="007232FF">
        <w:rPr>
          <w:rFonts w:ascii="Palatino Linotype" w:hAnsi="Palatino Linotype" w:cs="Arial"/>
          <w:color w:val="000000" w:themeColor="text1"/>
        </w:rPr>
        <w:t xml:space="preserve"> que era su deseo que la información de </w:t>
      </w:r>
      <w:r w:rsidR="005B08C9" w:rsidRPr="007232FF">
        <w:rPr>
          <w:rFonts w:ascii="Palatino Linotype" w:hAnsi="Palatino Linotype" w:cs="Arial"/>
          <w:color w:val="000000" w:themeColor="text1"/>
        </w:rPr>
        <w:t>mérito</w:t>
      </w:r>
      <w:r w:rsidR="005A749D" w:rsidRPr="007232FF">
        <w:rPr>
          <w:rFonts w:ascii="Palatino Linotype" w:hAnsi="Palatino Linotype" w:cs="Arial"/>
          <w:color w:val="000000" w:themeColor="text1"/>
        </w:rPr>
        <w:t xml:space="preserve"> fuera “subida”</w:t>
      </w:r>
      <w:r w:rsidR="00092E13" w:rsidRPr="007232FF">
        <w:rPr>
          <w:rFonts w:ascii="Palatino Linotype" w:hAnsi="Palatino Linotype" w:cs="Arial"/>
          <w:color w:val="000000" w:themeColor="text1"/>
        </w:rPr>
        <w:t xml:space="preserve"> al</w:t>
      </w:r>
      <w:r w:rsidR="005A749D" w:rsidRPr="007232FF">
        <w:rPr>
          <w:rFonts w:ascii="Palatino Linotype" w:hAnsi="Palatino Linotype" w:cs="Arial"/>
          <w:color w:val="000000" w:themeColor="text1"/>
        </w:rPr>
        <w:t xml:space="preserve"> portal de transparencia</w:t>
      </w:r>
      <w:r w:rsidR="00092E13" w:rsidRPr="007232FF">
        <w:rPr>
          <w:rFonts w:ascii="Palatino Linotype" w:hAnsi="Palatino Linotype" w:cs="Arial"/>
          <w:color w:val="000000" w:themeColor="text1"/>
        </w:rPr>
        <w:t xml:space="preserve"> del </w:t>
      </w:r>
      <w:r w:rsidR="00092E13" w:rsidRPr="007232FF">
        <w:rPr>
          <w:rFonts w:ascii="Palatino Linotype" w:hAnsi="Palatino Linotype" w:cs="Arial"/>
          <w:b/>
          <w:color w:val="000000" w:themeColor="text1"/>
        </w:rPr>
        <w:t>SUJETO OBLIGADO</w:t>
      </w:r>
      <w:r w:rsidR="005A749D" w:rsidRPr="007232FF">
        <w:rPr>
          <w:rFonts w:ascii="Palatino Linotype" w:hAnsi="Palatino Linotype" w:cs="Arial"/>
          <w:color w:val="000000" w:themeColor="text1"/>
        </w:rPr>
        <w:t xml:space="preserve">; </w:t>
      </w:r>
      <w:r w:rsidRPr="007232FF">
        <w:rPr>
          <w:rFonts w:ascii="Palatino Linotype" w:hAnsi="Palatino Linotype" w:cs="Arial"/>
          <w:color w:val="000000" w:themeColor="text1"/>
        </w:rPr>
        <w:t xml:space="preserve">-se insiste- </w:t>
      </w:r>
      <w:r w:rsidR="005A749D" w:rsidRPr="007232FF">
        <w:rPr>
          <w:rFonts w:ascii="Palatino Linotype" w:hAnsi="Palatino Linotype" w:cs="Arial"/>
          <w:color w:val="000000" w:themeColor="text1"/>
        </w:rPr>
        <w:t xml:space="preserve">que el ejercicio del derecho de acceso a la información, es un derecho que versa sobre documentos, y se colma con la entrega de los mismos, por lo que no </w:t>
      </w:r>
      <w:r w:rsidRPr="007232FF">
        <w:rPr>
          <w:rFonts w:ascii="Palatino Linotype" w:hAnsi="Palatino Linotype" w:cs="Arial"/>
          <w:color w:val="000000" w:themeColor="text1"/>
        </w:rPr>
        <w:t>se puede entonces</w:t>
      </w:r>
      <w:r w:rsidR="005A749D" w:rsidRPr="007232FF">
        <w:rPr>
          <w:rFonts w:ascii="Palatino Linotype" w:hAnsi="Palatino Linotype" w:cs="Arial"/>
          <w:color w:val="000000" w:themeColor="text1"/>
        </w:rPr>
        <w:t xml:space="preserve"> ordenar a los sujetos obligado a que realicen determinadas acciones </w:t>
      </w:r>
      <w:r w:rsidR="005B08C9" w:rsidRPr="007232FF">
        <w:rPr>
          <w:rFonts w:ascii="Palatino Linotype" w:hAnsi="Palatino Linotype" w:cs="Arial"/>
          <w:color w:val="000000" w:themeColor="text1"/>
        </w:rPr>
        <w:t>vía</w:t>
      </w:r>
      <w:r w:rsidR="005A749D" w:rsidRPr="007232FF">
        <w:rPr>
          <w:rFonts w:ascii="Palatino Linotype" w:hAnsi="Palatino Linotype" w:cs="Arial"/>
          <w:color w:val="000000" w:themeColor="text1"/>
        </w:rPr>
        <w:t xml:space="preserve"> recurso de revisión, sin embargo este órgano garante cuenta dentro de su estructura </w:t>
      </w:r>
      <w:r w:rsidR="005B08C9" w:rsidRPr="007232FF">
        <w:rPr>
          <w:rFonts w:ascii="Palatino Linotype" w:hAnsi="Palatino Linotype" w:cs="Arial"/>
          <w:color w:val="000000" w:themeColor="text1"/>
        </w:rPr>
        <w:t>orgánica</w:t>
      </w:r>
      <w:r w:rsidR="005A749D" w:rsidRPr="007232FF">
        <w:rPr>
          <w:rFonts w:ascii="Palatino Linotype" w:hAnsi="Palatino Linotype" w:cs="Arial"/>
          <w:color w:val="000000" w:themeColor="text1"/>
        </w:rPr>
        <w:t xml:space="preserve"> con la denomina Dirección Jurídica y de Verificación, que entre sus atribuciones al caso concreto </w:t>
      </w:r>
      <w:r w:rsidR="00092E13" w:rsidRPr="007232FF">
        <w:rPr>
          <w:rFonts w:ascii="Palatino Linotype" w:hAnsi="Palatino Linotype" w:cs="Arial"/>
          <w:color w:val="000000" w:themeColor="text1"/>
        </w:rPr>
        <w:t>ostenta</w:t>
      </w:r>
      <w:r w:rsidR="005A749D" w:rsidRPr="007232FF">
        <w:rPr>
          <w:rFonts w:ascii="Palatino Linotype" w:hAnsi="Palatino Linotype" w:cs="Arial"/>
          <w:color w:val="000000" w:themeColor="text1"/>
        </w:rPr>
        <w:t xml:space="preserve"> la siguiente:</w:t>
      </w:r>
    </w:p>
    <w:p w14:paraId="75B6782D" w14:textId="4ABF2938" w:rsidR="005A749D" w:rsidRPr="007232FF" w:rsidRDefault="005A749D" w:rsidP="00603698">
      <w:pPr>
        <w:pStyle w:val="Prrafodelista"/>
        <w:spacing w:before="240" w:after="240" w:line="360" w:lineRule="auto"/>
        <w:ind w:left="426" w:right="49"/>
        <w:jc w:val="both"/>
        <w:rPr>
          <w:rFonts w:ascii="Palatino Linotype" w:hAnsi="Palatino Linotype" w:cs="Arial"/>
          <w:i/>
          <w:color w:val="000000" w:themeColor="text1"/>
        </w:rPr>
      </w:pPr>
      <w:r w:rsidRPr="007232FF">
        <w:rPr>
          <w:noProof/>
          <w:lang w:val="es-MX" w:eastAsia="es-MX"/>
        </w:rPr>
        <w:drawing>
          <wp:inline distT="0" distB="0" distL="0" distR="0" wp14:anchorId="7994D9B2" wp14:editId="0CFC676C">
            <wp:extent cx="5284447" cy="504190"/>
            <wp:effectExtent l="19050" t="19050" r="12065" b="101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0741" cy="534368"/>
                    </a:xfrm>
                    <a:prstGeom prst="rect">
                      <a:avLst/>
                    </a:prstGeom>
                    <a:ln>
                      <a:solidFill>
                        <a:schemeClr val="tx1"/>
                      </a:solidFill>
                    </a:ln>
                  </pic:spPr>
                </pic:pic>
              </a:graphicData>
            </a:graphic>
          </wp:inline>
        </w:drawing>
      </w:r>
    </w:p>
    <w:p w14:paraId="767A7BC9" w14:textId="77777777" w:rsidR="00C52E60" w:rsidRPr="007232FF" w:rsidRDefault="00C52E60" w:rsidP="00603698">
      <w:pPr>
        <w:pStyle w:val="Prrafodelista"/>
        <w:spacing w:before="240" w:after="240" w:line="360" w:lineRule="auto"/>
        <w:ind w:left="426" w:right="49"/>
        <w:jc w:val="both"/>
        <w:rPr>
          <w:rFonts w:ascii="Palatino Linotype" w:hAnsi="Palatino Linotype" w:cs="Arial"/>
          <w:i/>
          <w:color w:val="000000" w:themeColor="text1"/>
        </w:rPr>
      </w:pPr>
    </w:p>
    <w:p w14:paraId="0AC8D548" w14:textId="19EEDEB6" w:rsidR="005A017E" w:rsidRPr="007232FF" w:rsidRDefault="005A017E" w:rsidP="00821AD3">
      <w:pPr>
        <w:pStyle w:val="Prrafodelista"/>
        <w:numPr>
          <w:ilvl w:val="0"/>
          <w:numId w:val="15"/>
        </w:numPr>
        <w:spacing w:before="240" w:after="240" w:line="360" w:lineRule="auto"/>
        <w:ind w:left="426" w:right="49"/>
        <w:jc w:val="both"/>
        <w:rPr>
          <w:rFonts w:ascii="Palatino Linotype" w:hAnsi="Palatino Linotype" w:cs="Arial"/>
          <w:i/>
          <w:color w:val="000000" w:themeColor="text1"/>
        </w:rPr>
      </w:pPr>
      <w:r w:rsidRPr="007232FF">
        <w:rPr>
          <w:rFonts w:ascii="Palatino Linotype" w:hAnsi="Palatino Linotype" w:cs="Arial"/>
          <w:color w:val="000000" w:themeColor="text1"/>
        </w:rPr>
        <w:t>Y es ante dicha Unidad Administrativa, ante la cual los particulares pueden interponer la queja o denuncia a que haya lugar.</w:t>
      </w:r>
    </w:p>
    <w:p w14:paraId="55AAF110" w14:textId="77777777" w:rsidR="005A017E" w:rsidRPr="007232FF" w:rsidRDefault="005A017E" w:rsidP="005A017E">
      <w:pPr>
        <w:pStyle w:val="Prrafodelista"/>
        <w:spacing w:before="240" w:after="240" w:line="360" w:lineRule="auto"/>
        <w:ind w:left="426" w:right="49"/>
        <w:jc w:val="both"/>
        <w:rPr>
          <w:rFonts w:ascii="Palatino Linotype" w:hAnsi="Palatino Linotype" w:cs="Arial"/>
          <w:i/>
          <w:color w:val="000000" w:themeColor="text1"/>
        </w:rPr>
      </w:pPr>
    </w:p>
    <w:p w14:paraId="3F6AE1AB" w14:textId="352376A7" w:rsidR="005A749D" w:rsidRPr="007232FF" w:rsidRDefault="00C52E60" w:rsidP="00821AD3">
      <w:pPr>
        <w:pStyle w:val="Prrafodelista"/>
        <w:numPr>
          <w:ilvl w:val="0"/>
          <w:numId w:val="15"/>
        </w:numPr>
        <w:spacing w:before="240" w:after="240" w:line="360" w:lineRule="auto"/>
        <w:ind w:left="426" w:right="49"/>
        <w:jc w:val="both"/>
        <w:rPr>
          <w:rFonts w:ascii="Palatino Linotype" w:hAnsi="Palatino Linotype" w:cs="Arial"/>
          <w:i/>
          <w:color w:val="000000" w:themeColor="text1"/>
        </w:rPr>
      </w:pPr>
      <w:r w:rsidRPr="007232FF">
        <w:rPr>
          <w:rFonts w:ascii="Palatino Linotype" w:hAnsi="Palatino Linotype" w:cs="Arial"/>
          <w:color w:val="000000" w:themeColor="text1"/>
        </w:rPr>
        <w:t xml:space="preserve">Ahora bien, respecto de las solicitudes de información vertidas en la solicitud de aclaración de la solicitud de </w:t>
      </w:r>
      <w:r w:rsidR="002D2E7D" w:rsidRPr="007232FF">
        <w:rPr>
          <w:rFonts w:ascii="Palatino Linotype" w:hAnsi="Palatino Linotype" w:cs="Arial"/>
          <w:color w:val="000000" w:themeColor="text1"/>
        </w:rPr>
        <w:t>información</w:t>
      </w:r>
      <w:r w:rsidRPr="007232FF">
        <w:rPr>
          <w:rFonts w:ascii="Palatino Linotype" w:hAnsi="Palatino Linotype" w:cs="Arial"/>
          <w:color w:val="000000" w:themeColor="text1"/>
        </w:rPr>
        <w:t xml:space="preserve"> 00152/SECOGEM/IP/2018, </w:t>
      </w:r>
      <w:r w:rsidR="002D2E7D" w:rsidRPr="007232FF">
        <w:rPr>
          <w:rFonts w:ascii="Palatino Linotype" w:hAnsi="Palatino Linotype" w:cs="Arial"/>
          <w:color w:val="000000" w:themeColor="text1"/>
        </w:rPr>
        <w:t>exceptuando</w:t>
      </w:r>
      <w:r w:rsidRPr="007232FF">
        <w:rPr>
          <w:rFonts w:ascii="Palatino Linotype" w:hAnsi="Palatino Linotype" w:cs="Arial"/>
          <w:color w:val="000000" w:themeColor="text1"/>
        </w:rPr>
        <w:t xml:space="preserve"> la ya abordada del Contralor de la Secretaría de Finanzas, son las siguientes:</w:t>
      </w:r>
    </w:p>
    <w:p w14:paraId="326C3930" w14:textId="77777777" w:rsidR="00C52E60" w:rsidRPr="007232FF" w:rsidRDefault="00C52E60" w:rsidP="00C52E60">
      <w:pPr>
        <w:pStyle w:val="Prrafodelista"/>
        <w:spacing w:before="240" w:after="240" w:line="360" w:lineRule="auto"/>
        <w:ind w:left="426" w:right="49"/>
        <w:jc w:val="both"/>
        <w:rPr>
          <w:rFonts w:ascii="Palatino Linotype" w:hAnsi="Palatino Linotype" w:cs="Arial"/>
          <w:i/>
          <w:color w:val="000000" w:themeColor="text1"/>
        </w:rPr>
      </w:pPr>
    </w:p>
    <w:p w14:paraId="510DE443" w14:textId="33CA9FB4" w:rsidR="00C52E60" w:rsidRPr="007232FF" w:rsidRDefault="00C52E60" w:rsidP="00821AD3">
      <w:pPr>
        <w:pStyle w:val="Prrafodelista"/>
        <w:numPr>
          <w:ilvl w:val="0"/>
          <w:numId w:val="22"/>
        </w:numPr>
        <w:spacing w:before="240" w:after="240" w:line="360" w:lineRule="auto"/>
        <w:ind w:right="49"/>
        <w:jc w:val="both"/>
        <w:rPr>
          <w:rFonts w:ascii="Palatino Linotype" w:hAnsi="Palatino Linotype" w:cs="Arial"/>
          <w:color w:val="000000" w:themeColor="text1"/>
        </w:rPr>
      </w:pPr>
      <w:r w:rsidRPr="007232FF">
        <w:rPr>
          <w:rFonts w:ascii="Palatino Linotype" w:hAnsi="Palatino Linotype" w:cs="Arial"/>
          <w:color w:val="000000" w:themeColor="text1"/>
        </w:rPr>
        <w:t xml:space="preserve">Contralor Interno de la Secretaría de Seguridad del Estado de México, </w:t>
      </w:r>
      <w:r w:rsidR="002D2E7D" w:rsidRPr="007232FF">
        <w:rPr>
          <w:rFonts w:ascii="Palatino Linotype" w:hAnsi="Palatino Linotype" w:cs="Arial"/>
          <w:color w:val="000000" w:themeColor="text1"/>
        </w:rPr>
        <w:t>así</w:t>
      </w:r>
      <w:r w:rsidRPr="007232FF">
        <w:rPr>
          <w:rFonts w:ascii="Palatino Linotype" w:hAnsi="Palatino Linotype" w:cs="Arial"/>
          <w:color w:val="000000" w:themeColor="text1"/>
        </w:rPr>
        <w:t xml:space="preserve"> como de cada dependencia que recibió vehículos por licitación consolidada de renta de patrullas, si fueron invitados a participar en la </w:t>
      </w:r>
      <w:r w:rsidR="002D2E7D" w:rsidRPr="007232FF">
        <w:rPr>
          <w:rFonts w:ascii="Palatino Linotype" w:hAnsi="Palatino Linotype" w:cs="Arial"/>
          <w:color w:val="000000" w:themeColor="text1"/>
        </w:rPr>
        <w:t>licitaciones</w:t>
      </w:r>
      <w:r w:rsidRPr="007232FF">
        <w:rPr>
          <w:rFonts w:ascii="Palatino Linotype" w:hAnsi="Palatino Linotype" w:cs="Arial"/>
          <w:color w:val="000000" w:themeColor="text1"/>
        </w:rPr>
        <w:t xml:space="preserve"> y que </w:t>
      </w:r>
      <w:r w:rsidR="002D2E7D" w:rsidRPr="007232FF">
        <w:rPr>
          <w:rFonts w:ascii="Palatino Linotype" w:hAnsi="Palatino Linotype" w:cs="Arial"/>
          <w:color w:val="000000" w:themeColor="text1"/>
        </w:rPr>
        <w:t>revisión</w:t>
      </w:r>
      <w:r w:rsidRPr="007232FF">
        <w:rPr>
          <w:rFonts w:ascii="Palatino Linotype" w:hAnsi="Palatino Linotype" w:cs="Arial"/>
          <w:color w:val="000000" w:themeColor="text1"/>
        </w:rPr>
        <w:t xml:space="preserve"> de bases efectuaron; y,</w:t>
      </w:r>
    </w:p>
    <w:p w14:paraId="2AC4409A" w14:textId="77777777" w:rsidR="00982106" w:rsidRPr="007232FF" w:rsidRDefault="00982106" w:rsidP="00982106">
      <w:pPr>
        <w:pStyle w:val="Prrafodelista"/>
        <w:spacing w:before="240" w:after="240" w:line="360" w:lineRule="auto"/>
        <w:ind w:right="49"/>
        <w:jc w:val="both"/>
        <w:rPr>
          <w:rFonts w:ascii="Palatino Linotype" w:hAnsi="Palatino Linotype" w:cs="Arial"/>
          <w:color w:val="000000" w:themeColor="text1"/>
        </w:rPr>
      </w:pPr>
    </w:p>
    <w:p w14:paraId="584D9BD5" w14:textId="061C7D9C" w:rsidR="00C52E60" w:rsidRPr="007232FF" w:rsidRDefault="00982106" w:rsidP="00821AD3">
      <w:pPr>
        <w:pStyle w:val="Prrafodelista"/>
        <w:numPr>
          <w:ilvl w:val="0"/>
          <w:numId w:val="22"/>
        </w:numPr>
        <w:spacing w:before="240" w:after="240" w:line="360" w:lineRule="auto"/>
        <w:ind w:right="49"/>
        <w:jc w:val="both"/>
        <w:rPr>
          <w:rFonts w:ascii="Palatino Linotype" w:hAnsi="Palatino Linotype" w:cs="Arial"/>
          <w:color w:val="000000" w:themeColor="text1"/>
        </w:rPr>
      </w:pPr>
      <w:r w:rsidRPr="007232FF">
        <w:rPr>
          <w:rFonts w:ascii="Palatino Linotype" w:hAnsi="Palatino Linotype" w:cs="Arial"/>
          <w:color w:val="000000" w:themeColor="text1"/>
        </w:rPr>
        <w:t>Acciones emprendidas por el Secretario de la Contraloría del Gobierno del Estado de México, ante actos de corrupción en materia de licitaciones.</w:t>
      </w:r>
    </w:p>
    <w:p w14:paraId="2CF110E5" w14:textId="77777777" w:rsidR="00982106" w:rsidRPr="007232FF" w:rsidRDefault="00982106" w:rsidP="00982106">
      <w:pPr>
        <w:pStyle w:val="Prrafodelista"/>
        <w:rPr>
          <w:rFonts w:ascii="Palatino Linotype" w:hAnsi="Palatino Linotype" w:cs="Arial"/>
          <w:color w:val="000000" w:themeColor="text1"/>
        </w:rPr>
      </w:pPr>
    </w:p>
    <w:p w14:paraId="48C99585" w14:textId="419EA688" w:rsidR="00C52E60" w:rsidRPr="007232FF" w:rsidRDefault="00982106" w:rsidP="00821AD3">
      <w:pPr>
        <w:pStyle w:val="Prrafodelista"/>
        <w:numPr>
          <w:ilvl w:val="0"/>
          <w:numId w:val="15"/>
        </w:numPr>
        <w:spacing w:before="240" w:after="240" w:line="360" w:lineRule="auto"/>
        <w:ind w:left="426" w:right="49"/>
        <w:jc w:val="both"/>
        <w:rPr>
          <w:rFonts w:ascii="Palatino Linotype" w:hAnsi="Palatino Linotype" w:cs="Arial"/>
          <w:color w:val="000000" w:themeColor="text1"/>
        </w:rPr>
      </w:pPr>
      <w:r w:rsidRPr="007232FF">
        <w:rPr>
          <w:rFonts w:ascii="Palatino Linotype" w:hAnsi="Palatino Linotype" w:cs="Arial"/>
          <w:color w:val="000000" w:themeColor="text1"/>
        </w:rPr>
        <w:t xml:space="preserve">Respecto al primer punto, es dable traer a contexto la fracción XVI del </w:t>
      </w:r>
      <w:r w:rsidR="002D2E7D" w:rsidRPr="007232FF">
        <w:rPr>
          <w:rFonts w:ascii="Palatino Linotype" w:hAnsi="Palatino Linotype" w:cs="Arial"/>
          <w:color w:val="000000" w:themeColor="text1"/>
        </w:rPr>
        <w:t>artículo</w:t>
      </w:r>
      <w:r w:rsidRPr="007232FF">
        <w:rPr>
          <w:rFonts w:ascii="Palatino Linotype" w:hAnsi="Palatino Linotype" w:cs="Arial"/>
          <w:color w:val="000000" w:themeColor="text1"/>
        </w:rPr>
        <w:t xml:space="preserve"> 2 del Reglamento Interior de la Secretaría de la Contraloría, que establece:</w:t>
      </w:r>
    </w:p>
    <w:p w14:paraId="079EC6AC" w14:textId="77777777" w:rsidR="00982106" w:rsidRPr="007232FF" w:rsidRDefault="00982106" w:rsidP="00982106">
      <w:pPr>
        <w:pStyle w:val="Prrafodelista"/>
        <w:spacing w:before="240" w:after="240" w:line="360" w:lineRule="auto"/>
        <w:ind w:left="426" w:right="49"/>
        <w:jc w:val="both"/>
        <w:rPr>
          <w:rFonts w:ascii="Palatino Linotype" w:hAnsi="Palatino Linotype" w:cs="Arial"/>
          <w:color w:val="000000" w:themeColor="text1"/>
        </w:rPr>
      </w:pPr>
    </w:p>
    <w:p w14:paraId="2FFA0AE8" w14:textId="0A168131" w:rsidR="00982106" w:rsidRPr="007232FF" w:rsidRDefault="00982106" w:rsidP="00982106">
      <w:pPr>
        <w:pStyle w:val="Prrafodelista"/>
        <w:spacing w:before="240" w:after="240" w:line="360" w:lineRule="auto"/>
        <w:ind w:left="709" w:right="333"/>
        <w:jc w:val="both"/>
        <w:rPr>
          <w:rFonts w:ascii="Palatino Linotype" w:hAnsi="Palatino Linotype" w:cs="Arial"/>
          <w:i/>
          <w:color w:val="000000" w:themeColor="text1"/>
        </w:rPr>
      </w:pPr>
      <w:r w:rsidRPr="007232FF">
        <w:rPr>
          <w:rFonts w:ascii="Palatino Linotype" w:hAnsi="Palatino Linotype" w:cs="Arial"/>
          <w:i/>
          <w:color w:val="000000" w:themeColor="text1"/>
        </w:rPr>
        <w:t>“XVI. Órganos Internos de Control, a los Órganos Internos de Control o Contralorías Internas en las dependencias y organismos auxiliares, con funciones de control y evaluación y con plena competencia para aplicar la Ley de Responsabilidades, que dependen funcionalmente de la Secretaría.”</w:t>
      </w:r>
    </w:p>
    <w:p w14:paraId="686DFC95" w14:textId="77777777" w:rsidR="00982106" w:rsidRPr="007232FF" w:rsidRDefault="00982106" w:rsidP="00982106">
      <w:pPr>
        <w:pStyle w:val="Prrafodelista"/>
        <w:spacing w:before="240" w:after="240" w:line="360" w:lineRule="auto"/>
        <w:ind w:left="709" w:right="333"/>
        <w:jc w:val="both"/>
        <w:rPr>
          <w:rFonts w:ascii="Palatino Linotype" w:hAnsi="Palatino Linotype" w:cs="Arial"/>
          <w:i/>
          <w:color w:val="000000" w:themeColor="text1"/>
        </w:rPr>
      </w:pPr>
    </w:p>
    <w:p w14:paraId="28FDD915" w14:textId="482D2574" w:rsidR="00982106" w:rsidRPr="007232FF" w:rsidRDefault="00982106" w:rsidP="00821AD3">
      <w:pPr>
        <w:pStyle w:val="Prrafodelista"/>
        <w:numPr>
          <w:ilvl w:val="0"/>
          <w:numId w:val="15"/>
        </w:numPr>
        <w:spacing w:before="240" w:after="240" w:line="360" w:lineRule="auto"/>
        <w:ind w:left="426" w:right="49"/>
        <w:jc w:val="both"/>
        <w:rPr>
          <w:rFonts w:ascii="Palatino Linotype" w:eastAsia="Calibri" w:hAnsi="Palatino Linotype"/>
          <w:lang w:val="es-ES"/>
        </w:rPr>
      </w:pPr>
      <w:bookmarkStart w:id="105" w:name="_Toc453170995"/>
      <w:bookmarkStart w:id="106" w:name="_Toc508613993"/>
      <w:bookmarkStart w:id="107" w:name="_Toc524602727"/>
      <w:bookmarkStart w:id="108" w:name="_Toc528265092"/>
      <w:r w:rsidRPr="007232FF">
        <w:rPr>
          <w:rFonts w:ascii="Palatino Linotype" w:eastAsia="Calibri" w:hAnsi="Palatino Linotype"/>
          <w:lang w:val="es-ES"/>
        </w:rPr>
        <w:t xml:space="preserve">Luego entonces, el </w:t>
      </w:r>
      <w:r w:rsidRPr="007232FF">
        <w:rPr>
          <w:rFonts w:ascii="Palatino Linotype" w:eastAsia="Calibri" w:hAnsi="Palatino Linotype"/>
          <w:b/>
          <w:lang w:val="es-ES"/>
        </w:rPr>
        <w:t>SUJETO OBLIGADO</w:t>
      </w:r>
      <w:r w:rsidRPr="007232FF">
        <w:rPr>
          <w:rFonts w:ascii="Palatino Linotype" w:eastAsia="Calibri" w:hAnsi="Palatino Linotype"/>
          <w:lang w:val="es-ES"/>
        </w:rPr>
        <w:t>, puede requerir a esa unidad administrativa información, dicha unidad administrativa</w:t>
      </w:r>
      <w:r w:rsidRPr="007232FF">
        <w:t xml:space="preserve"> </w:t>
      </w:r>
      <w:r w:rsidRPr="007232FF">
        <w:rPr>
          <w:rFonts w:ascii="Palatino Linotype" w:eastAsia="Calibri" w:hAnsi="Palatino Linotype"/>
          <w:lang w:val="es-ES"/>
        </w:rPr>
        <w:t xml:space="preserve">de acuerdo al Manual General de Organización Secretaría de Seguridad Ciudadana, tiene las funciones </w:t>
      </w:r>
      <w:r w:rsidR="00BC5036" w:rsidRPr="007232FF">
        <w:rPr>
          <w:rFonts w:ascii="Palatino Linotype" w:eastAsia="Calibri" w:hAnsi="Palatino Linotype"/>
          <w:lang w:val="es-ES"/>
        </w:rPr>
        <w:t>siguientes:</w:t>
      </w:r>
    </w:p>
    <w:p w14:paraId="1A018A8E" w14:textId="7A3EB4A4" w:rsidR="00BC5036" w:rsidRPr="007232FF" w:rsidRDefault="00BC5036" w:rsidP="00BC5036">
      <w:pPr>
        <w:pStyle w:val="Prrafodelista"/>
        <w:spacing w:before="240" w:after="240" w:line="360" w:lineRule="auto"/>
        <w:ind w:left="426" w:right="49"/>
        <w:jc w:val="both"/>
        <w:rPr>
          <w:rFonts w:ascii="Palatino Linotype" w:eastAsia="Calibri" w:hAnsi="Palatino Linotype"/>
          <w:lang w:val="es-ES"/>
        </w:rPr>
      </w:pPr>
      <w:r w:rsidRPr="007232FF">
        <w:rPr>
          <w:rFonts w:ascii="Palatino Linotype" w:eastAsia="Calibri" w:hAnsi="Palatino Linotype"/>
          <w:noProof/>
          <w:lang w:val="es-MX" w:eastAsia="es-MX"/>
        </w:rPr>
        <w:lastRenderedPageBreak/>
        <w:drawing>
          <wp:inline distT="0" distB="0" distL="0" distR="0" wp14:anchorId="01407ABD" wp14:editId="41DEE159">
            <wp:extent cx="5377218" cy="1805596"/>
            <wp:effectExtent l="19050" t="19050" r="13970" b="234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5710" cy="1808447"/>
                    </a:xfrm>
                    <a:prstGeom prst="rect">
                      <a:avLst/>
                    </a:prstGeom>
                    <a:noFill/>
                    <a:ln>
                      <a:solidFill>
                        <a:schemeClr val="tx1"/>
                      </a:solidFill>
                    </a:ln>
                  </pic:spPr>
                </pic:pic>
              </a:graphicData>
            </a:graphic>
          </wp:inline>
        </w:drawing>
      </w:r>
    </w:p>
    <w:p w14:paraId="35A8CD43" w14:textId="77777777" w:rsidR="002D2E7D" w:rsidRPr="007232FF" w:rsidRDefault="002D2E7D" w:rsidP="002D2E7D">
      <w:pPr>
        <w:pStyle w:val="Prrafodelista"/>
        <w:autoSpaceDE w:val="0"/>
        <w:autoSpaceDN w:val="0"/>
        <w:adjustRightInd w:val="0"/>
        <w:spacing w:after="160" w:line="360" w:lineRule="auto"/>
        <w:ind w:left="426" w:right="50"/>
        <w:jc w:val="both"/>
        <w:rPr>
          <w:rFonts w:eastAsia="Calibri"/>
          <w:b/>
          <w:lang w:val="es-ES"/>
        </w:rPr>
      </w:pPr>
    </w:p>
    <w:p w14:paraId="4B062A90" w14:textId="2870D3A7" w:rsidR="00BC5036" w:rsidRPr="007232FF" w:rsidRDefault="002D2E7D" w:rsidP="00821AD3">
      <w:pPr>
        <w:pStyle w:val="Prrafodelista"/>
        <w:numPr>
          <w:ilvl w:val="0"/>
          <w:numId w:val="6"/>
        </w:numPr>
        <w:autoSpaceDE w:val="0"/>
        <w:autoSpaceDN w:val="0"/>
        <w:adjustRightInd w:val="0"/>
        <w:spacing w:after="160" w:line="360" w:lineRule="auto"/>
        <w:ind w:left="426" w:right="50"/>
        <w:jc w:val="both"/>
        <w:rPr>
          <w:rFonts w:eastAsia="Calibri"/>
          <w:b/>
          <w:lang w:val="es-ES"/>
        </w:rPr>
      </w:pPr>
      <w:r w:rsidRPr="007232FF">
        <w:rPr>
          <w:rFonts w:ascii="Palatino Linotype" w:eastAsia="Calibri" w:hAnsi="Palatino Linotype" w:cs="Arial"/>
          <w:szCs w:val="22"/>
          <w:lang w:val="es-ES" w:eastAsia="es-MX"/>
        </w:rPr>
        <w:t>Asimismo</w:t>
      </w:r>
      <w:r w:rsidR="00BC5036" w:rsidRPr="007232FF">
        <w:rPr>
          <w:rFonts w:ascii="Palatino Linotype" w:eastAsia="Calibri" w:hAnsi="Palatino Linotype" w:cs="Arial"/>
          <w:szCs w:val="22"/>
          <w:lang w:val="es-ES" w:eastAsia="es-MX"/>
        </w:rPr>
        <w:t xml:space="preserve">, antes la falta de pronunciamiento del </w:t>
      </w:r>
      <w:r w:rsidR="00BC5036" w:rsidRPr="007232FF">
        <w:rPr>
          <w:rFonts w:ascii="Palatino Linotype" w:eastAsia="Calibri" w:hAnsi="Palatino Linotype" w:cs="Arial"/>
          <w:b/>
          <w:szCs w:val="22"/>
          <w:lang w:val="es-ES" w:eastAsia="es-MX"/>
        </w:rPr>
        <w:t>SUJETO OBLIGADO</w:t>
      </w:r>
      <w:r w:rsidR="00BC5036" w:rsidRPr="007232FF">
        <w:rPr>
          <w:rFonts w:ascii="Palatino Linotype" w:eastAsia="Calibri" w:hAnsi="Palatino Linotype" w:cs="Arial"/>
          <w:szCs w:val="22"/>
          <w:lang w:val="es-ES" w:eastAsia="es-MX"/>
        </w:rPr>
        <w:t xml:space="preserve"> al respecto, este </w:t>
      </w:r>
      <w:r w:rsidRPr="007232FF">
        <w:rPr>
          <w:rFonts w:ascii="Palatino Linotype" w:eastAsia="Calibri" w:hAnsi="Palatino Linotype" w:cs="Arial"/>
          <w:szCs w:val="22"/>
          <w:lang w:val="es-ES" w:eastAsia="es-MX"/>
        </w:rPr>
        <w:t>Órgano</w:t>
      </w:r>
      <w:r w:rsidR="00BC5036" w:rsidRPr="007232FF">
        <w:rPr>
          <w:rFonts w:ascii="Palatino Linotype" w:eastAsia="Calibri" w:hAnsi="Palatino Linotype" w:cs="Arial"/>
          <w:szCs w:val="22"/>
          <w:lang w:val="es-ES" w:eastAsia="es-MX"/>
        </w:rPr>
        <w:t xml:space="preserve"> Garante no tiene certeza con relación a si cuenta o no con soporte </w:t>
      </w:r>
      <w:r w:rsidRPr="007232FF">
        <w:rPr>
          <w:rFonts w:ascii="Palatino Linotype" w:eastAsia="Calibri" w:hAnsi="Palatino Linotype" w:cs="Arial"/>
          <w:szCs w:val="22"/>
          <w:lang w:val="es-ES" w:eastAsia="es-MX"/>
        </w:rPr>
        <w:t>documental</w:t>
      </w:r>
      <w:r w:rsidR="00BC5036" w:rsidRPr="007232FF">
        <w:rPr>
          <w:rFonts w:ascii="Palatino Linotype" w:eastAsia="Calibri" w:hAnsi="Palatino Linotype" w:cs="Arial"/>
          <w:szCs w:val="22"/>
          <w:lang w:val="es-ES" w:eastAsia="es-MX"/>
        </w:rPr>
        <w:t xml:space="preserve"> al respecto, de modo tal que lo dable es ordenar que se realice una búsqueda exhaustiva de la información siguiente:</w:t>
      </w:r>
    </w:p>
    <w:p w14:paraId="2B89A87A" w14:textId="77777777" w:rsidR="00BC5036" w:rsidRPr="007232FF" w:rsidRDefault="00BC5036" w:rsidP="00BC5036">
      <w:pPr>
        <w:pStyle w:val="Prrafodelista"/>
        <w:autoSpaceDE w:val="0"/>
        <w:autoSpaceDN w:val="0"/>
        <w:adjustRightInd w:val="0"/>
        <w:spacing w:after="160" w:line="360" w:lineRule="auto"/>
        <w:ind w:left="426" w:right="50"/>
        <w:jc w:val="both"/>
        <w:rPr>
          <w:rFonts w:eastAsia="Calibri"/>
          <w:b/>
          <w:lang w:val="es-ES"/>
        </w:rPr>
      </w:pPr>
    </w:p>
    <w:p w14:paraId="4481C9BD" w14:textId="0755C484" w:rsidR="00BC5036" w:rsidRPr="007232FF" w:rsidRDefault="00BC5036" w:rsidP="00821AD3">
      <w:pPr>
        <w:pStyle w:val="Prrafodelista"/>
        <w:numPr>
          <w:ilvl w:val="0"/>
          <w:numId w:val="23"/>
        </w:numPr>
        <w:autoSpaceDE w:val="0"/>
        <w:autoSpaceDN w:val="0"/>
        <w:adjustRightInd w:val="0"/>
        <w:spacing w:after="160" w:line="360" w:lineRule="auto"/>
        <w:ind w:right="50"/>
        <w:jc w:val="both"/>
        <w:rPr>
          <w:rFonts w:ascii="Palatino Linotype" w:eastAsia="Calibri" w:hAnsi="Palatino Linotype"/>
          <w:b/>
          <w:lang w:val="es-ES"/>
        </w:rPr>
      </w:pPr>
      <w:r w:rsidRPr="007232FF">
        <w:rPr>
          <w:rFonts w:ascii="Palatino Linotype" w:eastAsia="Calibri" w:hAnsi="Palatino Linotype"/>
          <w:b/>
          <w:lang w:val="es-ES"/>
        </w:rPr>
        <w:t xml:space="preserve">Soporte documental en el que conste o se advierta si el Contralor Interno de la Secretaría de Seguridad del Estado de México, </w:t>
      </w:r>
      <w:r w:rsidR="002D2E7D" w:rsidRPr="007232FF">
        <w:rPr>
          <w:rFonts w:ascii="Palatino Linotype" w:eastAsia="Calibri" w:hAnsi="Palatino Linotype"/>
          <w:b/>
          <w:lang w:val="es-ES"/>
        </w:rPr>
        <w:t>así</w:t>
      </w:r>
      <w:r w:rsidRPr="007232FF">
        <w:rPr>
          <w:rFonts w:ascii="Palatino Linotype" w:eastAsia="Calibri" w:hAnsi="Palatino Linotype"/>
          <w:b/>
          <w:lang w:val="es-ES"/>
        </w:rPr>
        <w:t xml:space="preserve"> como los Contralores de los Órganos Internos de Control de las dependencias y organismos auxiliares, con funciones de control y evaluación que hayan recibió vehículos por licitación consolidada de renta de patrullas, si fueron invitados a participar en la licitación y la </w:t>
      </w:r>
      <w:r w:rsidR="002D2E7D" w:rsidRPr="007232FF">
        <w:rPr>
          <w:rFonts w:ascii="Palatino Linotype" w:eastAsia="Calibri" w:hAnsi="Palatino Linotype"/>
          <w:b/>
          <w:lang w:val="es-ES"/>
        </w:rPr>
        <w:t>revisión</w:t>
      </w:r>
      <w:r w:rsidRPr="007232FF">
        <w:rPr>
          <w:rFonts w:ascii="Palatino Linotype" w:eastAsia="Calibri" w:hAnsi="Palatino Linotype"/>
          <w:b/>
          <w:lang w:val="es-ES"/>
        </w:rPr>
        <w:t xml:space="preserve"> de bases que hayan efectuado.</w:t>
      </w:r>
    </w:p>
    <w:p w14:paraId="0A73D000" w14:textId="77777777" w:rsidR="00BC5036" w:rsidRPr="007232FF" w:rsidRDefault="00BC5036" w:rsidP="00BC5036">
      <w:pPr>
        <w:pStyle w:val="Prrafodelista"/>
        <w:autoSpaceDE w:val="0"/>
        <w:autoSpaceDN w:val="0"/>
        <w:adjustRightInd w:val="0"/>
        <w:spacing w:after="160" w:line="360" w:lineRule="auto"/>
        <w:ind w:left="1146" w:right="50"/>
        <w:jc w:val="both"/>
        <w:rPr>
          <w:rFonts w:ascii="Palatino Linotype" w:eastAsia="Calibri" w:hAnsi="Palatino Linotype"/>
          <w:b/>
          <w:lang w:val="es-ES"/>
        </w:rPr>
      </w:pPr>
    </w:p>
    <w:p w14:paraId="7CAD56A5" w14:textId="18ACBB55" w:rsidR="00BC5036" w:rsidRPr="007232FF" w:rsidRDefault="00BC5036" w:rsidP="00821AD3">
      <w:pPr>
        <w:pStyle w:val="Prrafodelista"/>
        <w:numPr>
          <w:ilvl w:val="0"/>
          <w:numId w:val="6"/>
        </w:numPr>
        <w:autoSpaceDE w:val="0"/>
        <w:autoSpaceDN w:val="0"/>
        <w:adjustRightInd w:val="0"/>
        <w:spacing w:after="160" w:line="360" w:lineRule="auto"/>
        <w:ind w:left="284" w:right="50"/>
        <w:jc w:val="both"/>
        <w:rPr>
          <w:rFonts w:ascii="Palatino Linotype" w:eastAsia="Calibri" w:hAnsi="Palatino Linotype"/>
          <w:lang w:val="es-ES"/>
        </w:rPr>
      </w:pPr>
      <w:r w:rsidRPr="007232FF">
        <w:rPr>
          <w:rFonts w:ascii="Palatino Linotype" w:eastAsia="Calibri" w:hAnsi="Palatino Linotype"/>
          <w:lang w:val="es-ES"/>
        </w:rPr>
        <w:t xml:space="preserve">Por </w:t>
      </w:r>
      <w:r w:rsidR="002D2E7D" w:rsidRPr="007232FF">
        <w:rPr>
          <w:rFonts w:ascii="Palatino Linotype" w:eastAsia="Calibri" w:hAnsi="Palatino Linotype"/>
          <w:lang w:val="es-ES"/>
        </w:rPr>
        <w:t>último</w:t>
      </w:r>
      <w:r w:rsidRPr="007232FF">
        <w:rPr>
          <w:rFonts w:ascii="Palatino Linotype" w:eastAsia="Calibri" w:hAnsi="Palatino Linotype"/>
          <w:lang w:val="es-ES"/>
        </w:rPr>
        <w:t>, con relación a</w:t>
      </w:r>
      <w:r w:rsidRPr="007232FF">
        <w:rPr>
          <w:rFonts w:ascii="Palatino Linotype" w:hAnsi="Palatino Linotype" w:cs="Arial"/>
          <w:color w:val="000000" w:themeColor="text1"/>
        </w:rPr>
        <w:t xml:space="preserve"> las acciones emprendidas por el Secretario de la Contraloría del Gobierno del Estado de México, ante actos de corrupción en materia de licitaciones, es de destacar que la misión primordial del </w:t>
      </w:r>
      <w:r w:rsidRPr="007232FF">
        <w:rPr>
          <w:rFonts w:ascii="Palatino Linotype" w:hAnsi="Palatino Linotype" w:cs="Arial"/>
          <w:b/>
          <w:color w:val="000000" w:themeColor="text1"/>
        </w:rPr>
        <w:t>SUJETO OBLIGADO</w:t>
      </w:r>
      <w:r w:rsidRPr="007232FF">
        <w:rPr>
          <w:rFonts w:ascii="Palatino Linotype" w:hAnsi="Palatino Linotype" w:cs="Arial"/>
          <w:color w:val="000000" w:themeColor="text1"/>
        </w:rPr>
        <w:t xml:space="preserve">, es la de controlar y evaluar el quehacer gubernamental, </w:t>
      </w:r>
      <w:r w:rsidRPr="007232FF">
        <w:rPr>
          <w:rFonts w:ascii="Palatino Linotype" w:hAnsi="Palatino Linotype" w:cs="Arial"/>
          <w:color w:val="000000" w:themeColor="text1"/>
        </w:rPr>
        <w:lastRenderedPageBreak/>
        <w:t>privilegiando el control preventivo y fomentando la participación ciudadana en términos de humanismo, honradez, Transparencia y eficacia; vigilando el cumplimiento de las responsabilidades de los servidores públicos para el logro de los objetivos institucionales en beneficio de la sociedad.</w:t>
      </w:r>
    </w:p>
    <w:p w14:paraId="28D08BE3" w14:textId="77777777" w:rsidR="00C612D8" w:rsidRPr="007232FF" w:rsidRDefault="00C612D8" w:rsidP="00C612D8">
      <w:pPr>
        <w:pStyle w:val="Prrafodelista"/>
        <w:autoSpaceDE w:val="0"/>
        <w:autoSpaceDN w:val="0"/>
        <w:adjustRightInd w:val="0"/>
        <w:spacing w:after="160" w:line="360" w:lineRule="auto"/>
        <w:ind w:left="284" w:right="50"/>
        <w:jc w:val="both"/>
        <w:rPr>
          <w:rFonts w:ascii="Palatino Linotype" w:eastAsia="Calibri" w:hAnsi="Palatino Linotype"/>
          <w:lang w:val="es-ES"/>
        </w:rPr>
      </w:pPr>
    </w:p>
    <w:p w14:paraId="3D16A54F" w14:textId="28017F6E" w:rsidR="00C612D8" w:rsidRPr="007232FF" w:rsidRDefault="00C612D8" w:rsidP="00821AD3">
      <w:pPr>
        <w:pStyle w:val="Prrafodelista"/>
        <w:numPr>
          <w:ilvl w:val="0"/>
          <w:numId w:val="6"/>
        </w:numPr>
        <w:autoSpaceDE w:val="0"/>
        <w:autoSpaceDN w:val="0"/>
        <w:adjustRightInd w:val="0"/>
        <w:spacing w:after="160" w:line="360" w:lineRule="auto"/>
        <w:ind w:left="426" w:right="50"/>
        <w:jc w:val="both"/>
        <w:rPr>
          <w:rFonts w:ascii="Palatino Linotype" w:eastAsia="Calibri" w:hAnsi="Palatino Linotype"/>
          <w:lang w:val="es-ES"/>
        </w:rPr>
      </w:pPr>
      <w:r w:rsidRPr="007232FF">
        <w:rPr>
          <w:rFonts w:ascii="Palatino Linotype" w:eastAsia="Calibri" w:hAnsi="Palatino Linotype"/>
          <w:lang w:val="es-ES"/>
        </w:rPr>
        <w:t xml:space="preserve">Ahora bien, por acciones </w:t>
      </w:r>
      <w:r w:rsidR="002D2E7D" w:rsidRPr="007232FF">
        <w:rPr>
          <w:rFonts w:ascii="Palatino Linotype" w:eastAsia="Calibri" w:hAnsi="Palatino Linotype"/>
          <w:lang w:val="es-ES"/>
        </w:rPr>
        <w:t>emprendidas, se puede observar aquellas contenidas en el artículo 2 del Reglamento Interior de la Secretaría de la Contraloría, a saber:</w:t>
      </w:r>
    </w:p>
    <w:p w14:paraId="2C284F3D" w14:textId="77777777" w:rsidR="00C612D8" w:rsidRPr="007232FF" w:rsidRDefault="00C612D8" w:rsidP="00C612D8">
      <w:pPr>
        <w:pStyle w:val="Prrafodelista"/>
        <w:rPr>
          <w:rFonts w:ascii="Palatino Linotype" w:eastAsia="Calibri" w:hAnsi="Palatino Linotype"/>
          <w:lang w:val="es-ES"/>
        </w:rPr>
      </w:pPr>
    </w:p>
    <w:p w14:paraId="1141E923" w14:textId="40589F2B" w:rsidR="00C612D8" w:rsidRPr="007232FF" w:rsidRDefault="002D2E7D" w:rsidP="002D2E7D">
      <w:pPr>
        <w:pStyle w:val="Prrafodelista"/>
        <w:autoSpaceDE w:val="0"/>
        <w:autoSpaceDN w:val="0"/>
        <w:adjustRightInd w:val="0"/>
        <w:spacing w:after="160" w:line="360" w:lineRule="auto"/>
        <w:ind w:left="851" w:right="474"/>
        <w:jc w:val="both"/>
        <w:rPr>
          <w:rFonts w:ascii="Palatino Linotype" w:eastAsia="Calibri" w:hAnsi="Palatino Linotype"/>
          <w:i/>
          <w:lang w:val="es-ES"/>
        </w:rPr>
      </w:pPr>
      <w:r w:rsidRPr="007232FF">
        <w:rPr>
          <w:rFonts w:ascii="Palatino Linotype" w:eastAsia="Calibri" w:hAnsi="Palatino Linotype"/>
          <w:i/>
          <w:lang w:val="es-ES"/>
        </w:rPr>
        <w:t>“</w:t>
      </w:r>
      <w:r w:rsidR="00C612D8" w:rsidRPr="007232FF">
        <w:rPr>
          <w:rFonts w:ascii="Palatino Linotype" w:eastAsia="Calibri" w:hAnsi="Palatino Linotype"/>
          <w:i/>
          <w:lang w:val="es-ES"/>
        </w:rPr>
        <w:t>Artículo 2. Para los efectos del presente Reglamento, se entiende por:</w:t>
      </w:r>
    </w:p>
    <w:p w14:paraId="66621D53" w14:textId="5E4C7E1C" w:rsidR="00C612D8" w:rsidRPr="007232FF" w:rsidRDefault="00C612D8" w:rsidP="002D2E7D">
      <w:pPr>
        <w:pStyle w:val="Prrafodelista"/>
        <w:autoSpaceDE w:val="0"/>
        <w:autoSpaceDN w:val="0"/>
        <w:adjustRightInd w:val="0"/>
        <w:spacing w:after="160" w:line="360" w:lineRule="auto"/>
        <w:ind w:left="851" w:right="474"/>
        <w:jc w:val="both"/>
        <w:rPr>
          <w:rFonts w:ascii="Palatino Linotype" w:eastAsia="Calibri" w:hAnsi="Palatino Linotype"/>
          <w:lang w:val="es-ES"/>
        </w:rPr>
      </w:pPr>
      <w:r w:rsidRPr="007232FF">
        <w:rPr>
          <w:rFonts w:ascii="Palatino Linotype" w:eastAsia="Calibri" w:hAnsi="Palatino Linotype"/>
          <w:i/>
          <w:lang w:val="es-ES"/>
        </w:rPr>
        <w:t>I. Acciones de Control y Evaluación, a la auditoría, vigilancia, verificación, supervisión, fiscalización, inspección, testificación, asesoría, control, autocontrol y evaluación de la gestión pública de las dependencias y organismos auxiliares, y demás acciones de la misma naturaleza a cargo de la Secretaría o de l</w:t>
      </w:r>
      <w:r w:rsidR="002D2E7D" w:rsidRPr="007232FF">
        <w:rPr>
          <w:rFonts w:ascii="Palatino Linotype" w:eastAsia="Calibri" w:hAnsi="Palatino Linotype"/>
          <w:i/>
          <w:lang w:val="es-ES"/>
        </w:rPr>
        <w:t>os órganos internos de control.”</w:t>
      </w:r>
    </w:p>
    <w:p w14:paraId="50857942" w14:textId="77777777" w:rsidR="00BC5036" w:rsidRPr="007232FF" w:rsidRDefault="00BC5036" w:rsidP="00BC5036">
      <w:pPr>
        <w:pStyle w:val="Prrafodelista"/>
        <w:autoSpaceDE w:val="0"/>
        <w:autoSpaceDN w:val="0"/>
        <w:adjustRightInd w:val="0"/>
        <w:spacing w:after="160" w:line="360" w:lineRule="auto"/>
        <w:ind w:left="426" w:right="50"/>
        <w:jc w:val="both"/>
        <w:rPr>
          <w:rFonts w:eastAsia="Calibri"/>
          <w:b/>
          <w:lang w:val="es-ES"/>
        </w:rPr>
      </w:pPr>
    </w:p>
    <w:p w14:paraId="3ADCE55A" w14:textId="09D40934" w:rsidR="002D2E7D" w:rsidRPr="007232FF" w:rsidRDefault="002D2E7D" w:rsidP="00821AD3">
      <w:pPr>
        <w:pStyle w:val="Prrafodelista"/>
        <w:numPr>
          <w:ilvl w:val="0"/>
          <w:numId w:val="6"/>
        </w:numPr>
        <w:autoSpaceDE w:val="0"/>
        <w:autoSpaceDN w:val="0"/>
        <w:adjustRightInd w:val="0"/>
        <w:spacing w:after="160" w:line="360" w:lineRule="auto"/>
        <w:ind w:left="426" w:right="50"/>
        <w:jc w:val="both"/>
        <w:rPr>
          <w:rFonts w:ascii="Palatino Linotype" w:eastAsia="Calibri" w:hAnsi="Palatino Linotype"/>
          <w:lang w:val="es-ES"/>
        </w:rPr>
      </w:pPr>
      <w:r w:rsidRPr="007232FF">
        <w:rPr>
          <w:rFonts w:ascii="Palatino Linotype" w:eastAsia="Calibri" w:hAnsi="Palatino Linotype"/>
          <w:lang w:val="es-ES"/>
        </w:rPr>
        <w:t xml:space="preserve">Luego entonces, al igual que en la solicitud anterior, al no existir pronunciamiento alguna resulta dable ordenar al </w:t>
      </w:r>
      <w:r w:rsidRPr="007232FF">
        <w:rPr>
          <w:rFonts w:ascii="Palatino Linotype" w:eastAsia="Calibri" w:hAnsi="Palatino Linotype"/>
          <w:b/>
          <w:lang w:val="es-ES"/>
        </w:rPr>
        <w:t xml:space="preserve">SUJETO OBLIGADO, </w:t>
      </w:r>
      <w:r w:rsidRPr="007232FF">
        <w:rPr>
          <w:rFonts w:ascii="Palatino Linotype" w:eastAsia="Calibri" w:hAnsi="Palatino Linotype"/>
          <w:lang w:val="es-ES"/>
        </w:rPr>
        <w:t>previa búsqueda exhaustiva y razonable, la información siguiente</w:t>
      </w:r>
    </w:p>
    <w:p w14:paraId="55ED848F" w14:textId="77777777" w:rsidR="002D2E7D" w:rsidRPr="007232FF" w:rsidRDefault="002D2E7D" w:rsidP="002D2E7D">
      <w:pPr>
        <w:pStyle w:val="Prrafodelista"/>
        <w:autoSpaceDE w:val="0"/>
        <w:autoSpaceDN w:val="0"/>
        <w:adjustRightInd w:val="0"/>
        <w:spacing w:after="160" w:line="360" w:lineRule="auto"/>
        <w:ind w:left="426" w:right="50"/>
        <w:jc w:val="both"/>
        <w:rPr>
          <w:rFonts w:ascii="Palatino Linotype" w:eastAsia="Calibri" w:hAnsi="Palatino Linotype"/>
          <w:lang w:val="es-ES"/>
        </w:rPr>
      </w:pPr>
    </w:p>
    <w:p w14:paraId="5CD62108" w14:textId="77777777" w:rsidR="002D2E7D" w:rsidRPr="007232FF" w:rsidRDefault="002D2E7D" w:rsidP="00821AD3">
      <w:pPr>
        <w:pStyle w:val="Prrafodelista"/>
        <w:numPr>
          <w:ilvl w:val="0"/>
          <w:numId w:val="23"/>
        </w:numPr>
        <w:spacing w:before="240" w:after="240" w:line="360" w:lineRule="auto"/>
        <w:ind w:left="993" w:right="49"/>
        <w:jc w:val="both"/>
        <w:rPr>
          <w:rFonts w:ascii="Palatino Linotype" w:hAnsi="Palatino Linotype" w:cs="Arial"/>
          <w:b/>
          <w:color w:val="000000" w:themeColor="text1"/>
        </w:rPr>
      </w:pPr>
      <w:r w:rsidRPr="007232FF">
        <w:rPr>
          <w:rFonts w:ascii="Palatino Linotype" w:hAnsi="Palatino Linotype" w:cs="Arial"/>
          <w:b/>
          <w:color w:val="000000" w:themeColor="text1"/>
        </w:rPr>
        <w:t>Acciones emprendidas por el Secretario de la Contraloría del Gobierno del Estado de México, ante actos de corrupción en materia de licitaciones.</w:t>
      </w:r>
    </w:p>
    <w:p w14:paraId="29D0E9B2" w14:textId="77777777" w:rsidR="002D2E7D" w:rsidRPr="007232FF" w:rsidRDefault="002D2E7D" w:rsidP="002D2E7D">
      <w:pPr>
        <w:pStyle w:val="Prrafodelista"/>
        <w:spacing w:before="240" w:after="240" w:line="360" w:lineRule="auto"/>
        <w:ind w:left="993" w:right="49"/>
        <w:jc w:val="both"/>
        <w:rPr>
          <w:rFonts w:ascii="Palatino Linotype" w:hAnsi="Palatino Linotype" w:cs="Arial"/>
          <w:b/>
          <w:color w:val="000000" w:themeColor="text1"/>
        </w:rPr>
      </w:pPr>
    </w:p>
    <w:p w14:paraId="4A01825E" w14:textId="0ADB5E9C" w:rsidR="002D2E7D" w:rsidRPr="007232FF" w:rsidRDefault="002D2E7D" w:rsidP="00821AD3">
      <w:pPr>
        <w:pStyle w:val="Prrafodelista"/>
        <w:numPr>
          <w:ilvl w:val="0"/>
          <w:numId w:val="6"/>
        </w:numPr>
        <w:autoSpaceDE w:val="0"/>
        <w:autoSpaceDN w:val="0"/>
        <w:adjustRightInd w:val="0"/>
        <w:spacing w:after="160" w:line="360" w:lineRule="auto"/>
        <w:ind w:left="426" w:right="50"/>
        <w:jc w:val="both"/>
        <w:rPr>
          <w:rFonts w:ascii="Palatino Linotype" w:eastAsia="Calibri" w:hAnsi="Palatino Linotype"/>
          <w:lang w:val="es-ES"/>
        </w:rPr>
      </w:pPr>
      <w:r w:rsidRPr="007232FF">
        <w:rPr>
          <w:rFonts w:ascii="Palatino Linotype" w:eastAsia="Calibri" w:hAnsi="Palatino Linotype"/>
          <w:lang w:val="es-ES"/>
        </w:rPr>
        <w:lastRenderedPageBreak/>
        <w:t xml:space="preserve">Y para el caso, de no encontrar información al respecto de estas dos últimas solicitudes abordadas el </w:t>
      </w:r>
      <w:r w:rsidRPr="007232FF">
        <w:rPr>
          <w:rFonts w:ascii="Palatino Linotype" w:eastAsia="Calibri" w:hAnsi="Palatino Linotype"/>
          <w:b/>
          <w:lang w:val="es-ES"/>
        </w:rPr>
        <w:t>SUJETO OBLIGADO</w:t>
      </w:r>
      <w:r w:rsidRPr="007232FF">
        <w:rPr>
          <w:rFonts w:ascii="Palatino Linotype" w:eastAsia="Calibri" w:hAnsi="Palatino Linotype"/>
          <w:lang w:val="es-ES"/>
        </w:rPr>
        <w:t xml:space="preserve">, deberá estarse a lo dispuesto por el segundo párrafo del artículo 19, supuesto abordado en párrafos anteriores y que en obvio de repeticiones innecesarias se tiene por reproducido en el presente apartado como si a la letra constara. </w:t>
      </w:r>
    </w:p>
    <w:p w14:paraId="4DEE06B2" w14:textId="77777777" w:rsidR="0049630A" w:rsidRPr="007232FF" w:rsidRDefault="0049630A" w:rsidP="0049630A">
      <w:pPr>
        <w:pStyle w:val="Prrafodelista"/>
        <w:autoSpaceDE w:val="0"/>
        <w:autoSpaceDN w:val="0"/>
        <w:adjustRightInd w:val="0"/>
        <w:spacing w:after="160" w:line="360" w:lineRule="auto"/>
        <w:ind w:left="426" w:right="50"/>
        <w:jc w:val="both"/>
        <w:rPr>
          <w:rFonts w:ascii="Palatino Linotype" w:eastAsia="Calibri" w:hAnsi="Palatino Linotype"/>
          <w:lang w:val="es-ES"/>
        </w:rPr>
      </w:pPr>
    </w:p>
    <w:p w14:paraId="3F83B51A" w14:textId="5EC3738A" w:rsidR="0049630A" w:rsidRPr="007232FF" w:rsidRDefault="0049630A" w:rsidP="00821AD3">
      <w:pPr>
        <w:pStyle w:val="Sinespaciado"/>
        <w:numPr>
          <w:ilvl w:val="0"/>
          <w:numId w:val="27"/>
        </w:numPr>
        <w:tabs>
          <w:tab w:val="left" w:pos="993"/>
          <w:tab w:val="left" w:pos="8222"/>
        </w:tabs>
        <w:spacing w:before="240" w:after="240" w:line="360" w:lineRule="auto"/>
        <w:ind w:left="426" w:right="51"/>
        <w:jc w:val="both"/>
        <w:rPr>
          <w:rFonts w:ascii="Palatino Linotype" w:hAnsi="Palatino Linotype" w:cs="Arial"/>
        </w:rPr>
      </w:pPr>
      <w:r w:rsidRPr="007232FF">
        <w:rPr>
          <w:rFonts w:ascii="Palatino Linotype" w:hAnsi="Palatino Linotype" w:cs="Arial"/>
          <w:color w:val="000000" w:themeColor="text1"/>
        </w:rPr>
        <w:t xml:space="preserve">Por otro lado, de esas dos solicitudes, el particular </w:t>
      </w:r>
      <w:r w:rsidRPr="007232FF">
        <w:rPr>
          <w:rFonts w:ascii="Palatino Linotype" w:hAnsi="Palatino Linotype" w:cs="Arial"/>
        </w:rPr>
        <w:t>fue omiso en señalar la temporalidad de la cual requiere que le sea entregada la información, por tal motivo, este Órgano Garante con fundamento en los artículos 13</w:t>
      </w:r>
      <w:r w:rsidRPr="007232FF">
        <w:rPr>
          <w:rStyle w:val="Refdenotaalpie"/>
          <w:rFonts w:ascii="Palatino Linotype" w:hAnsi="Palatino Linotype" w:cs="Arial"/>
        </w:rPr>
        <w:footnoteReference w:id="7"/>
      </w:r>
      <w:r w:rsidRPr="007232FF">
        <w:rPr>
          <w:rFonts w:ascii="Palatino Linotype" w:hAnsi="Palatino Linotype" w:cs="Arial"/>
        </w:rPr>
        <w:t xml:space="preserve"> y 181 penúltimo párrafo</w:t>
      </w:r>
      <w:r w:rsidRPr="007232FF">
        <w:rPr>
          <w:rStyle w:val="Refdenotaalpie"/>
          <w:rFonts w:ascii="Palatino Linotype" w:hAnsi="Palatino Linotype" w:cs="Arial"/>
        </w:rPr>
        <w:footnoteReference w:id="8"/>
      </w:r>
      <w:r w:rsidRPr="007232FF">
        <w:rPr>
          <w:rFonts w:ascii="Palatino Linotype" w:hAnsi="Palatino Linotype" w:cs="Arial"/>
        </w:rPr>
        <w:t xml:space="preserve">, de la Ley de Transparencia y Acceso a la Información Pública del Estado de México y Municipios, considera a bien, que la información que se ordena entregar corresponda al año inmediato anterior a la presentación de la solicitud de información, es decir, del dieciocho (18) de septiembre de dos mil diecisiete al diecisiete (18) de septiembre de dos mil dieciocho. </w:t>
      </w:r>
    </w:p>
    <w:p w14:paraId="3AC78980" w14:textId="77777777" w:rsidR="0049630A" w:rsidRPr="007232FF" w:rsidRDefault="0049630A" w:rsidP="00821AD3">
      <w:pPr>
        <w:pStyle w:val="Sinespaciado"/>
        <w:numPr>
          <w:ilvl w:val="0"/>
          <w:numId w:val="27"/>
        </w:numPr>
        <w:tabs>
          <w:tab w:val="left" w:pos="426"/>
          <w:tab w:val="left" w:pos="8222"/>
        </w:tabs>
        <w:spacing w:before="240" w:after="240" w:line="360" w:lineRule="auto"/>
        <w:ind w:left="426" w:right="51"/>
        <w:jc w:val="both"/>
        <w:rPr>
          <w:rFonts w:ascii="Palatino Linotype" w:hAnsi="Palatino Linotype" w:cs="Arial"/>
        </w:rPr>
      </w:pPr>
      <w:r w:rsidRPr="007232FF">
        <w:rPr>
          <w:rFonts w:ascii="Palatino Linotype" w:hAnsi="Palatino Linotype" w:cs="Arial"/>
        </w:rPr>
        <w:t>Sirve de sustento a lo anterior el criterio número 9/13 emitido por el entonces Instituto Federal de Acceso a la Información Pública, cuyo texto y sentido literal es el siguiente:</w:t>
      </w:r>
    </w:p>
    <w:p w14:paraId="13F2D24A" w14:textId="77777777" w:rsidR="0049630A" w:rsidRPr="007232FF" w:rsidRDefault="0049630A" w:rsidP="0049630A">
      <w:pPr>
        <w:pStyle w:val="Sinespaciado"/>
        <w:tabs>
          <w:tab w:val="left" w:pos="8222"/>
        </w:tabs>
        <w:spacing w:before="240" w:after="240" w:line="360" w:lineRule="auto"/>
        <w:ind w:left="851" w:right="474"/>
        <w:jc w:val="both"/>
        <w:rPr>
          <w:rFonts w:ascii="Palatino Linotype" w:hAnsi="Palatino Linotype" w:cs="Arial"/>
          <w:i/>
          <w:sz w:val="22"/>
        </w:rPr>
      </w:pPr>
      <w:r w:rsidRPr="007232FF">
        <w:rPr>
          <w:rFonts w:ascii="Palatino Linotype" w:hAnsi="Palatino Linotype" w:cs="Arial"/>
          <w:i/>
          <w:sz w:val="22"/>
        </w:rPr>
        <w:lastRenderedPageBreak/>
        <w:t>“</w:t>
      </w:r>
      <w:r w:rsidRPr="007232FF">
        <w:rPr>
          <w:rFonts w:ascii="Palatino Linotype" w:hAnsi="Palatino Linotype" w:cs="Arial"/>
          <w:b/>
          <w:i/>
          <w:sz w:val="22"/>
        </w:rPr>
        <w:t>Periodo de búsqueda de la información, cuando no se precisa en la solicitud de información</w:t>
      </w:r>
      <w:r w:rsidRPr="007232FF">
        <w:rPr>
          <w:rFonts w:ascii="Palatino Linotype" w:hAnsi="Palatino Linotype" w:cs="Arial"/>
          <w:i/>
          <w:sz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7232FF">
        <w:rPr>
          <w:rFonts w:ascii="Palatino Linotype" w:hAnsi="Palatino Linotype" w:cs="Arial"/>
          <w:b/>
          <w:i/>
          <w:sz w:val="22"/>
        </w:rPr>
        <w:t>deberá interpretarse que su requerimiento se refiere al del año inmediato anterior contado a partir de la fecha en que se presentó la solicitud</w:t>
      </w:r>
      <w:r w:rsidRPr="007232FF">
        <w:rPr>
          <w:rFonts w:ascii="Palatino Linotype" w:hAnsi="Palatino Linotype" w:cs="Arial"/>
          <w:i/>
          <w:sz w:val="22"/>
        </w:rPr>
        <w:t>. Lo anterior permite que los sujetos obligados cuenten con mayores elementos para precisar y localizar la información solicitada.”</w:t>
      </w:r>
    </w:p>
    <w:p w14:paraId="16BF8FFA" w14:textId="77777777" w:rsidR="0049630A" w:rsidRPr="007232FF" w:rsidRDefault="0049630A" w:rsidP="00603698">
      <w:pPr>
        <w:pStyle w:val="Ttulo1"/>
        <w:rPr>
          <w:rFonts w:eastAsia="Calibri"/>
          <w:b/>
          <w:szCs w:val="24"/>
          <w:lang w:val="es-ES"/>
        </w:rPr>
      </w:pPr>
    </w:p>
    <w:p w14:paraId="0E035EC7" w14:textId="185B5D85" w:rsidR="00603698" w:rsidRPr="007232FF" w:rsidRDefault="00603698" w:rsidP="00603698">
      <w:pPr>
        <w:pStyle w:val="Ttulo1"/>
        <w:rPr>
          <w:rFonts w:eastAsia="Calibri"/>
          <w:b/>
          <w:szCs w:val="24"/>
          <w:lang w:val="es-ES"/>
        </w:rPr>
      </w:pPr>
      <w:bookmarkStart w:id="109" w:name="_Toc532815870"/>
      <w:r w:rsidRPr="007232FF">
        <w:rPr>
          <w:rFonts w:eastAsia="Calibri"/>
          <w:b/>
          <w:szCs w:val="24"/>
          <w:lang w:val="es-ES"/>
        </w:rPr>
        <w:t>S</w:t>
      </w:r>
      <w:r w:rsidR="00617967" w:rsidRPr="007232FF">
        <w:rPr>
          <w:rFonts w:eastAsia="Calibri"/>
          <w:b/>
          <w:szCs w:val="24"/>
          <w:lang w:val="es-ES"/>
        </w:rPr>
        <w:t>EXT</w:t>
      </w:r>
      <w:r w:rsidRPr="007232FF">
        <w:rPr>
          <w:rFonts w:eastAsia="Calibri"/>
          <w:b/>
          <w:szCs w:val="24"/>
          <w:lang w:val="es-ES"/>
        </w:rPr>
        <w:t>O. De la versión pública.</w:t>
      </w:r>
      <w:bookmarkEnd w:id="105"/>
      <w:bookmarkEnd w:id="106"/>
      <w:bookmarkEnd w:id="107"/>
      <w:bookmarkEnd w:id="108"/>
      <w:bookmarkEnd w:id="109"/>
    </w:p>
    <w:p w14:paraId="3257B85C" w14:textId="77777777" w:rsidR="00603698" w:rsidRPr="007232FF" w:rsidRDefault="00603698" w:rsidP="00603698">
      <w:pPr>
        <w:rPr>
          <w:lang w:val="es-ES" w:eastAsia="en-US"/>
        </w:rPr>
      </w:pPr>
    </w:p>
    <w:p w14:paraId="6A486082" w14:textId="7138007F" w:rsidR="00603698" w:rsidRPr="007232FF" w:rsidRDefault="00603698" w:rsidP="00821AD3">
      <w:pPr>
        <w:pStyle w:val="Prrafodelista"/>
        <w:numPr>
          <w:ilvl w:val="0"/>
          <w:numId w:val="28"/>
        </w:numPr>
        <w:autoSpaceDE w:val="0"/>
        <w:autoSpaceDN w:val="0"/>
        <w:adjustRightInd w:val="0"/>
        <w:spacing w:after="160" w:line="360" w:lineRule="auto"/>
        <w:ind w:left="426" w:right="50"/>
        <w:jc w:val="both"/>
        <w:rPr>
          <w:rFonts w:ascii="Palatino Linotype" w:eastAsia="Calibri" w:hAnsi="Palatino Linotype" w:cs="Arial"/>
          <w:szCs w:val="22"/>
          <w:lang w:val="es-ES" w:eastAsia="es-MX"/>
        </w:rPr>
      </w:pPr>
      <w:r w:rsidRPr="007232FF">
        <w:rPr>
          <w:rFonts w:ascii="Palatino Linotype" w:eastAsia="Calibri" w:hAnsi="Palatino Linotype" w:cs="Arial"/>
          <w:szCs w:val="22"/>
          <w:lang w:val="es-ES" w:eastAsia="es-MX"/>
        </w:rPr>
        <w:t xml:space="preserve">De las licitaciones que se tienen a bien ordenar, eventualmente puede obrar algún dato personal </w:t>
      </w:r>
      <w:r w:rsidR="005B08C9" w:rsidRPr="007232FF">
        <w:rPr>
          <w:rFonts w:ascii="Palatino Linotype" w:eastAsia="Calibri" w:hAnsi="Palatino Linotype" w:cs="Arial"/>
          <w:szCs w:val="22"/>
          <w:lang w:val="es-ES" w:eastAsia="es-MX"/>
        </w:rPr>
        <w:t>susceptible</w:t>
      </w:r>
      <w:r w:rsidRPr="007232FF">
        <w:rPr>
          <w:rFonts w:ascii="Palatino Linotype" w:eastAsia="Calibri" w:hAnsi="Palatino Linotype" w:cs="Arial"/>
          <w:szCs w:val="22"/>
          <w:lang w:val="es-ES" w:eastAsia="es-MX"/>
        </w:rPr>
        <w:t xml:space="preserve"> de ser protegido, es que de ser procedente, la documentación deberá ser remitida en versión pública que proteja datos personales de particulares que pudieran obrar en el soporte documental de referencia, susceptibles de ser protegidos, en los términos que se precisan.</w:t>
      </w:r>
    </w:p>
    <w:p w14:paraId="75AB592E" w14:textId="77777777" w:rsidR="00603698" w:rsidRPr="007232FF" w:rsidRDefault="00603698" w:rsidP="00603698">
      <w:pPr>
        <w:pStyle w:val="Prrafodelista"/>
        <w:autoSpaceDE w:val="0"/>
        <w:autoSpaceDN w:val="0"/>
        <w:adjustRightInd w:val="0"/>
        <w:spacing w:after="160" w:line="360" w:lineRule="auto"/>
        <w:ind w:right="50"/>
        <w:jc w:val="both"/>
        <w:rPr>
          <w:rFonts w:ascii="Palatino Linotype" w:eastAsia="Calibri" w:hAnsi="Palatino Linotype" w:cs="Arial"/>
          <w:szCs w:val="22"/>
          <w:lang w:val="es-ES" w:eastAsia="es-MX"/>
        </w:rPr>
      </w:pPr>
    </w:p>
    <w:p w14:paraId="49892083" w14:textId="77777777" w:rsidR="00603698" w:rsidRPr="007232FF" w:rsidRDefault="00603698" w:rsidP="00821AD3">
      <w:pPr>
        <w:pStyle w:val="Prrafodelista"/>
        <w:numPr>
          <w:ilvl w:val="0"/>
          <w:numId w:val="28"/>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7232FF">
        <w:rPr>
          <w:rFonts w:ascii="Palatino Linotype" w:eastAsia="Calibri" w:hAnsi="Palatino Linotype" w:cs="Arial"/>
          <w:szCs w:val="22"/>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2CB12386" w14:textId="77777777" w:rsidR="00603698" w:rsidRPr="007232FF" w:rsidRDefault="00603698" w:rsidP="00603698">
      <w:pPr>
        <w:pStyle w:val="Prrafodelista"/>
        <w:rPr>
          <w:rFonts w:ascii="Palatino Linotype" w:eastAsia="Calibri" w:hAnsi="Palatino Linotype" w:cs="Arial"/>
          <w:szCs w:val="22"/>
          <w:lang w:val="es-ES" w:eastAsia="es-MX"/>
        </w:rPr>
      </w:pPr>
    </w:p>
    <w:p w14:paraId="22AC8EAB" w14:textId="77777777" w:rsidR="00603698" w:rsidRPr="007232FF" w:rsidRDefault="00603698" w:rsidP="00603698">
      <w:pPr>
        <w:autoSpaceDE w:val="0"/>
        <w:autoSpaceDN w:val="0"/>
        <w:adjustRightInd w:val="0"/>
        <w:spacing w:after="160" w:line="360" w:lineRule="auto"/>
        <w:ind w:left="851" w:right="616"/>
        <w:jc w:val="both"/>
        <w:rPr>
          <w:rFonts w:ascii="Palatino Linotype" w:hAnsi="Palatino Linotype" w:cs="Arial"/>
          <w:i/>
          <w:sz w:val="22"/>
          <w:lang w:val="es-MX"/>
        </w:rPr>
      </w:pPr>
      <w:r w:rsidRPr="007232FF">
        <w:rPr>
          <w:rFonts w:ascii="Palatino Linotype" w:hAnsi="Palatino Linotype" w:cs="Arial"/>
          <w:b/>
          <w:bCs/>
          <w:i/>
          <w:sz w:val="22"/>
          <w:lang w:val="es-MX"/>
        </w:rPr>
        <w:t xml:space="preserve">Artículo 3. </w:t>
      </w:r>
      <w:r w:rsidRPr="007232FF">
        <w:rPr>
          <w:rFonts w:ascii="Palatino Linotype" w:hAnsi="Palatino Linotype" w:cs="Arial"/>
          <w:i/>
          <w:sz w:val="22"/>
          <w:lang w:val="es-MX"/>
        </w:rPr>
        <w:t>Para los efectos de la presente Ley se entenderá por:</w:t>
      </w:r>
    </w:p>
    <w:p w14:paraId="50E9F86F"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lastRenderedPageBreak/>
        <w:t xml:space="preserve"> (…)</w:t>
      </w:r>
    </w:p>
    <w:p w14:paraId="3AEC8AA6"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1F8FD15B"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w:t>
      </w:r>
    </w:p>
    <w:p w14:paraId="6B5F5BBC"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XX. Información clasificada: Aquella considerada por la presente Ley como reservada o confidencial;</w:t>
      </w:r>
    </w:p>
    <w:p w14:paraId="444F26AB"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B8B5333"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w:t>
      </w:r>
    </w:p>
    <w:p w14:paraId="1B03A6A5"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761CB69E"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w:t>
      </w:r>
    </w:p>
    <w:p w14:paraId="4696D1D2"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22FC3A09"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w:t>
      </w:r>
    </w:p>
    <w:p w14:paraId="414B2F74"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C685A37"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lastRenderedPageBreak/>
        <w:t>(…)</w:t>
      </w:r>
    </w:p>
    <w:p w14:paraId="4A59F175"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7790EA8B"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7232FF">
        <w:rPr>
          <w:rFonts w:ascii="Palatino Linotype" w:eastAsia="Calibri" w:hAnsi="Palatino Linotype" w:cs="Arial"/>
          <w:i/>
          <w:sz w:val="22"/>
          <w:szCs w:val="22"/>
          <w:lang w:val="es-ES" w:eastAsia="es-MX"/>
        </w:rPr>
        <w:t>jurídico</w:t>
      </w:r>
      <w:proofErr w:type="gramEnd"/>
      <w:r w:rsidRPr="007232FF">
        <w:rPr>
          <w:rFonts w:ascii="Palatino Linotype" w:eastAsia="Calibri" w:hAnsi="Palatino Linotype" w:cs="Arial"/>
          <w:i/>
          <w:sz w:val="22"/>
          <w:szCs w:val="22"/>
          <w:lang w:val="es-ES" w:eastAsia="es-MX"/>
        </w:rPr>
        <w:t xml:space="preserve"> colectiva identificada o identificable;</w:t>
      </w:r>
    </w:p>
    <w:p w14:paraId="0D82DCEC"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7061F81D"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III. La que presenten los particulares a los sujetos obligados, de conformidad con lo dispuesto por las leyes o los tratados internacionales.</w:t>
      </w:r>
    </w:p>
    <w:p w14:paraId="79785B14"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194B19DC" w14:textId="77777777" w:rsidR="00603698" w:rsidRPr="007232FF" w:rsidRDefault="00603698" w:rsidP="00603698">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7232FF">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712BCFAE" w14:textId="77777777" w:rsidR="00603698" w:rsidRPr="007232FF" w:rsidRDefault="00603698" w:rsidP="00603698">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38CB4058" w14:textId="77777777" w:rsidR="00603698" w:rsidRPr="007232FF" w:rsidRDefault="00603698" w:rsidP="00821AD3">
      <w:pPr>
        <w:pStyle w:val="Prrafodelista"/>
        <w:numPr>
          <w:ilvl w:val="0"/>
          <w:numId w:val="28"/>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7232FF">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7232FF">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68704CCE"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sz w:val="22"/>
          <w:szCs w:val="22"/>
        </w:rPr>
      </w:pPr>
      <w:r w:rsidRPr="007232FF">
        <w:rPr>
          <w:rFonts w:ascii="Palatino Linotype" w:hAnsi="Palatino Linotype" w:cs="Arial"/>
          <w:b/>
          <w:i/>
        </w:rPr>
        <w:lastRenderedPageBreak/>
        <w:t>Artículo 143.</w:t>
      </w:r>
      <w:r w:rsidRPr="007232FF">
        <w:rPr>
          <w:rFonts w:ascii="Palatino Linotype" w:hAnsi="Palatino Linotype" w:cs="Arial"/>
          <w:i/>
        </w:rPr>
        <w:t xml:space="preserve"> Para los efectos de esta Ley se considera información </w:t>
      </w:r>
      <w:r w:rsidRPr="007232FF">
        <w:rPr>
          <w:rFonts w:ascii="Palatino Linotype" w:hAnsi="Palatino Linotype" w:cs="Arial"/>
          <w:b/>
          <w:i/>
        </w:rPr>
        <w:t>confidencial</w:t>
      </w:r>
      <w:r w:rsidRPr="007232FF">
        <w:rPr>
          <w:rFonts w:ascii="Palatino Linotype" w:hAnsi="Palatino Linotype" w:cs="Arial"/>
          <w:i/>
        </w:rPr>
        <w:t xml:space="preserve">, la clasificada como tal, de manera permanente, por su naturaleza, cuando:  </w:t>
      </w:r>
    </w:p>
    <w:p w14:paraId="373F56B3"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rPr>
      </w:pPr>
      <w:r w:rsidRPr="007232FF">
        <w:rPr>
          <w:rFonts w:ascii="Palatino Linotype" w:hAnsi="Palatino Linotype" w:cs="Arial"/>
          <w:i/>
        </w:rPr>
        <w:t xml:space="preserve">I. Se refiera a la información privada y los datos personales concernientes a una persona física o </w:t>
      </w:r>
      <w:proofErr w:type="gramStart"/>
      <w:r w:rsidRPr="007232FF">
        <w:rPr>
          <w:rFonts w:ascii="Palatino Linotype" w:hAnsi="Palatino Linotype" w:cs="Arial"/>
          <w:i/>
        </w:rPr>
        <w:t>jurídico</w:t>
      </w:r>
      <w:proofErr w:type="gramEnd"/>
      <w:r w:rsidRPr="007232FF">
        <w:rPr>
          <w:rFonts w:ascii="Palatino Linotype" w:hAnsi="Palatino Linotype" w:cs="Arial"/>
          <w:i/>
        </w:rPr>
        <w:t xml:space="preserve"> colectiva</w:t>
      </w:r>
      <w:r w:rsidRPr="007232FF">
        <w:rPr>
          <w:rFonts w:ascii="Palatino Linotype" w:hAnsi="Palatino Linotype" w:cs="Arial"/>
          <w:i/>
          <w:u w:val="single"/>
        </w:rPr>
        <w:t xml:space="preserve"> </w:t>
      </w:r>
      <w:r w:rsidRPr="007232FF">
        <w:rPr>
          <w:rFonts w:ascii="Palatino Linotype" w:hAnsi="Palatino Linotype" w:cs="Arial"/>
          <w:i/>
        </w:rPr>
        <w:t xml:space="preserve">identificada o identificable;  </w:t>
      </w:r>
    </w:p>
    <w:p w14:paraId="13EDDF08"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rPr>
      </w:pPr>
      <w:r w:rsidRPr="007232FF">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2791ECC1" w14:textId="77777777" w:rsidR="00603698" w:rsidRPr="007232FF" w:rsidRDefault="00603698" w:rsidP="00821AD3">
      <w:pPr>
        <w:pStyle w:val="Prrafodelista"/>
        <w:numPr>
          <w:ilvl w:val="0"/>
          <w:numId w:val="5"/>
        </w:numPr>
        <w:shd w:val="clear" w:color="auto" w:fill="FFFFFF"/>
        <w:spacing w:after="200" w:line="360" w:lineRule="auto"/>
        <w:ind w:left="709" w:right="616" w:hanging="66"/>
        <w:jc w:val="both"/>
        <w:rPr>
          <w:rFonts w:ascii="Palatino Linotype" w:hAnsi="Palatino Linotype" w:cs="Arial"/>
          <w:i/>
        </w:rPr>
      </w:pPr>
      <w:r w:rsidRPr="007232FF">
        <w:rPr>
          <w:rFonts w:ascii="Palatino Linotype" w:eastAsia="Times New Roman" w:hAnsi="Palatino Linotype" w:cs="Arial"/>
          <w:i/>
        </w:rPr>
        <w:t xml:space="preserve">La que presenten los particulares a los sujetos obligados, de conformidad con lo dispuesto por las leyes o los tratados internacionales.  </w:t>
      </w:r>
    </w:p>
    <w:p w14:paraId="24348075"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rPr>
      </w:pPr>
      <w:r w:rsidRPr="007232FF">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0D30C1E7"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sz w:val="22"/>
          <w:szCs w:val="22"/>
          <w:lang w:val="es-MX" w:eastAsia="en-US"/>
        </w:rPr>
      </w:pPr>
      <w:r w:rsidRPr="007232FF">
        <w:rPr>
          <w:rFonts w:ascii="Palatino Linotype" w:hAnsi="Palatino Linotype" w:cs="Arial"/>
          <w:i/>
          <w:sz w:val="22"/>
          <w:szCs w:val="22"/>
          <w:lang w:val="es-MX" w:eastAsia="en-US"/>
        </w:rPr>
        <w:t>No se considerará confidencial la información que se encuentre en los registros públicos o en fuentes de acceso público, ni tampoco la que sea considerada por la presente ley como información pública</w:t>
      </w:r>
    </w:p>
    <w:p w14:paraId="228B73A4"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sz w:val="22"/>
          <w:szCs w:val="22"/>
          <w:lang w:val="es-MX" w:eastAsia="en-US"/>
        </w:rPr>
      </w:pPr>
      <w:r w:rsidRPr="007232FF">
        <w:rPr>
          <w:rFonts w:ascii="Palatino Linotype" w:hAnsi="Palatino Linotype" w:cs="Arial"/>
          <w:i/>
          <w:sz w:val="22"/>
          <w:szCs w:val="22"/>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5AE0214F"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sz w:val="22"/>
          <w:szCs w:val="22"/>
          <w:lang w:val="es-MX" w:eastAsia="en-US"/>
        </w:rPr>
      </w:pPr>
      <w:r w:rsidRPr="007232FF">
        <w:rPr>
          <w:rFonts w:ascii="Palatino Linotype" w:hAnsi="Palatino Linotype" w:cs="Arial"/>
          <w:i/>
          <w:sz w:val="22"/>
          <w:szCs w:val="22"/>
          <w:lang w:val="es-MX" w:eastAsia="en-US"/>
        </w:rPr>
        <w:lastRenderedPageBreak/>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636ABF85"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sz w:val="22"/>
          <w:szCs w:val="22"/>
          <w:lang w:val="es-MX" w:eastAsia="en-US"/>
        </w:rPr>
      </w:pPr>
      <w:r w:rsidRPr="007232FF">
        <w:rPr>
          <w:rFonts w:ascii="Palatino Linotype" w:hAnsi="Palatino Linotype" w:cs="Arial"/>
          <w:i/>
          <w:sz w:val="22"/>
          <w:szCs w:val="22"/>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14239C5"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sz w:val="22"/>
          <w:szCs w:val="22"/>
          <w:lang w:val="es-MX" w:eastAsia="en-US"/>
        </w:rPr>
      </w:pPr>
      <w:r w:rsidRPr="007232FF">
        <w:rPr>
          <w:rFonts w:ascii="Palatino Linotype" w:hAnsi="Palatino Linotype" w:cs="Arial"/>
          <w:b/>
          <w:i/>
          <w:sz w:val="22"/>
          <w:szCs w:val="22"/>
          <w:lang w:val="es-MX" w:eastAsia="en-US"/>
        </w:rPr>
        <w:t>Artículo 149</w:t>
      </w:r>
      <w:r w:rsidRPr="007232FF">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34AEF5FC"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sz w:val="22"/>
          <w:szCs w:val="22"/>
          <w:lang w:val="es-MX" w:eastAsia="en-US"/>
        </w:rPr>
      </w:pPr>
      <w:r w:rsidRPr="007232FF">
        <w:rPr>
          <w:rFonts w:ascii="Palatino Linotype" w:hAnsi="Palatino Linotype" w:cs="Arial"/>
          <w:b/>
          <w:i/>
          <w:sz w:val="22"/>
          <w:szCs w:val="22"/>
          <w:lang w:val="es-MX" w:eastAsia="en-US"/>
        </w:rPr>
        <w:t>Quincuagésimo sexto</w:t>
      </w:r>
      <w:r w:rsidRPr="007232FF">
        <w:rPr>
          <w:rFonts w:ascii="Palatino Linotype" w:hAnsi="Palatino Linotype" w:cs="Arial"/>
          <w:i/>
          <w:sz w:val="22"/>
          <w:szCs w:val="22"/>
          <w:lang w:val="es-MX" w:eastAsia="en-US"/>
        </w:rPr>
        <w:t xml:space="preserve">. La versión pública del documento o expediente que contenga partes o secciones reservadas o </w:t>
      </w:r>
      <w:r w:rsidRPr="007232FF">
        <w:rPr>
          <w:rFonts w:ascii="Palatino Linotype" w:hAnsi="Palatino Linotype" w:cs="Arial"/>
          <w:b/>
          <w:i/>
          <w:sz w:val="22"/>
          <w:szCs w:val="22"/>
          <w:lang w:val="es-MX" w:eastAsia="en-US"/>
        </w:rPr>
        <w:t>confidenciales</w:t>
      </w:r>
      <w:r w:rsidRPr="007232FF">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14:paraId="371F9FF6"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sz w:val="22"/>
          <w:szCs w:val="22"/>
          <w:lang w:val="es-MX" w:eastAsia="en-US"/>
        </w:rPr>
      </w:pPr>
      <w:r w:rsidRPr="007232FF">
        <w:rPr>
          <w:rFonts w:ascii="Palatino Linotype" w:hAnsi="Palatino Linotype" w:cs="Arial"/>
          <w:b/>
          <w:i/>
          <w:sz w:val="22"/>
          <w:szCs w:val="22"/>
          <w:lang w:val="es-MX" w:eastAsia="en-US"/>
        </w:rPr>
        <w:t>Quincuagésimo séptimo</w:t>
      </w:r>
      <w:r w:rsidRPr="007232FF">
        <w:rPr>
          <w:rFonts w:ascii="Palatino Linotype" w:hAnsi="Palatino Linotype" w:cs="Arial"/>
          <w:i/>
          <w:sz w:val="22"/>
          <w:szCs w:val="22"/>
          <w:lang w:val="es-MX" w:eastAsia="en-US"/>
        </w:rPr>
        <w:t>. Se considera, en principio, como información pública y no podrá omitirse de las  versiones públicas la siguiente:</w:t>
      </w:r>
    </w:p>
    <w:p w14:paraId="53486AEC"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sz w:val="22"/>
          <w:szCs w:val="22"/>
          <w:lang w:val="es-MX" w:eastAsia="en-US"/>
        </w:rPr>
      </w:pPr>
      <w:r w:rsidRPr="007232FF">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14:paraId="1C3AAF50"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sz w:val="22"/>
          <w:szCs w:val="22"/>
          <w:lang w:val="es-MX" w:eastAsia="en-US"/>
        </w:rPr>
      </w:pPr>
      <w:r w:rsidRPr="007232FF">
        <w:rPr>
          <w:rFonts w:ascii="Palatino Linotype" w:hAnsi="Palatino Linotype" w:cs="Arial"/>
          <w:i/>
          <w:sz w:val="22"/>
          <w:szCs w:val="22"/>
          <w:lang w:val="es-MX" w:eastAsia="en-US"/>
        </w:rPr>
        <w:lastRenderedPageBreak/>
        <w:t>II.       El nombre de los servidores públicos en los documentos, y sus firmas autógrafas, cuando sean utilizados en el ejercicio de las facultades conferidas para el desempeño del servicio público, y</w:t>
      </w:r>
    </w:p>
    <w:p w14:paraId="12643FCC"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rPr>
      </w:pPr>
      <w:r w:rsidRPr="007232FF">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2AF01D46"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rPr>
      </w:pPr>
      <w:r w:rsidRPr="007232FF">
        <w:rPr>
          <w:rFonts w:ascii="Palatino Linotype" w:hAnsi="Palatino Linotype" w:cs="Arial"/>
          <w:i/>
        </w:rPr>
        <w:t>Lo anterior, siempre y cuando no se acredite alguna causal de clasificación, prevista en las leyes o en los tratados internaciones suscritos por el Estado mexicano.</w:t>
      </w:r>
    </w:p>
    <w:p w14:paraId="589FC7B1" w14:textId="77777777" w:rsidR="00603698" w:rsidRPr="007232FF" w:rsidRDefault="00603698" w:rsidP="00603698">
      <w:pPr>
        <w:shd w:val="clear" w:color="auto" w:fill="FFFFFF"/>
        <w:spacing w:after="200" w:line="360" w:lineRule="auto"/>
        <w:ind w:left="709" w:right="616"/>
        <w:jc w:val="both"/>
        <w:rPr>
          <w:rFonts w:ascii="Palatino Linotype" w:hAnsi="Palatino Linotype" w:cs="Arial"/>
          <w:i/>
        </w:rPr>
      </w:pPr>
      <w:r w:rsidRPr="007232FF">
        <w:rPr>
          <w:rFonts w:ascii="Palatino Linotype" w:hAnsi="Palatino Linotype" w:cs="Arial"/>
          <w:b/>
          <w:i/>
        </w:rPr>
        <w:t>Quincuagésimo octavo.</w:t>
      </w:r>
      <w:r w:rsidRPr="007232FF">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04BCB329" w14:textId="77777777" w:rsidR="00603698" w:rsidRPr="007232FF" w:rsidRDefault="00603698" w:rsidP="00821AD3">
      <w:pPr>
        <w:pStyle w:val="Prrafodelista"/>
        <w:numPr>
          <w:ilvl w:val="0"/>
          <w:numId w:val="28"/>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7232FF">
        <w:rPr>
          <w:rFonts w:ascii="Palatino Linotype" w:eastAsia="Calibri" w:hAnsi="Palatino Linotype" w:cs="Arial"/>
          <w:szCs w:val="22"/>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5631E7E9" w14:textId="77777777" w:rsidR="00603698" w:rsidRPr="007232FF" w:rsidRDefault="00603698" w:rsidP="00603698">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02F18793" w14:textId="77777777" w:rsidR="00603698" w:rsidRPr="007232FF" w:rsidRDefault="00603698" w:rsidP="00821AD3">
      <w:pPr>
        <w:pStyle w:val="Prrafodelista"/>
        <w:numPr>
          <w:ilvl w:val="0"/>
          <w:numId w:val="28"/>
        </w:numPr>
        <w:autoSpaceDE w:val="0"/>
        <w:autoSpaceDN w:val="0"/>
        <w:adjustRightInd w:val="0"/>
        <w:spacing w:after="160" w:line="360" w:lineRule="auto"/>
        <w:ind w:left="426" w:right="-93" w:hanging="426"/>
        <w:jc w:val="both"/>
        <w:rPr>
          <w:rFonts w:ascii="Palatino Linotype" w:eastAsia="Calibri" w:hAnsi="Palatino Linotype" w:cs="Arial"/>
          <w:szCs w:val="22"/>
          <w:lang w:val="es-ES" w:eastAsia="es-MX"/>
        </w:rPr>
      </w:pPr>
      <w:r w:rsidRPr="007232FF">
        <w:rPr>
          <w:rFonts w:ascii="Palatino Linotype" w:eastAsia="Calibri" w:hAnsi="Palatino Linotype" w:cs="Arial"/>
          <w:szCs w:val="22"/>
          <w:lang w:val="es-ES" w:eastAsia="es-MX"/>
        </w:rPr>
        <w:t xml:space="preserve">Es de señalar, que por lo que hace a las versiones públicas, el </w:t>
      </w:r>
      <w:r w:rsidRPr="007232FF">
        <w:rPr>
          <w:rFonts w:ascii="Palatino Linotype" w:eastAsia="Calibri" w:hAnsi="Palatino Linotype" w:cs="Arial"/>
          <w:b/>
          <w:szCs w:val="22"/>
          <w:lang w:val="es-ES" w:eastAsia="es-MX"/>
        </w:rPr>
        <w:t>SUJETO OBLIGADO</w:t>
      </w:r>
      <w:r w:rsidRPr="007232FF">
        <w:rPr>
          <w:rFonts w:ascii="Palatino Linotype" w:eastAsia="Calibri" w:hAnsi="Palatino Linotype" w:cs="Arial"/>
          <w:szCs w:val="22"/>
          <w:lang w:val="es-ES" w:eastAsia="es-MX"/>
        </w:rPr>
        <w:t xml:space="preserve"> debe cumplir con las formalidades exigidas en la Ley, por lo que </w:t>
      </w:r>
      <w:r w:rsidRPr="007232FF">
        <w:rPr>
          <w:rFonts w:ascii="Palatino Linotype" w:eastAsia="Times New Roman" w:hAnsi="Palatino Linotype" w:cs="Arial"/>
          <w:szCs w:val="22"/>
          <w:lang w:val="es-MX" w:eastAsia="es-MX"/>
        </w:rPr>
        <w:t xml:space="preserve">para tal efecto emitirá el </w:t>
      </w:r>
      <w:r w:rsidRPr="007232FF">
        <w:rPr>
          <w:rFonts w:ascii="Palatino Linotype" w:eastAsia="Calibri" w:hAnsi="Palatino Linotype" w:cs="Arial"/>
          <w:szCs w:val="22"/>
          <w:lang w:val="es-ES" w:eastAsia="es-MX"/>
        </w:rPr>
        <w:t xml:space="preserve">Acuerdo del Comité de Información en términos de los </w:t>
      </w:r>
      <w:r w:rsidRPr="007232FF">
        <w:rPr>
          <w:rFonts w:ascii="Palatino Linotype" w:eastAsia="Calibri" w:hAnsi="Palatino Linotype" w:cs="Arial"/>
          <w:szCs w:val="22"/>
          <w:lang w:val="es-ES" w:eastAsia="es-MX"/>
        </w:rPr>
        <w:lastRenderedPageBreak/>
        <w:t>artículos 49 fracción</w:t>
      </w:r>
      <w:r w:rsidRPr="007232FF">
        <w:rPr>
          <w:rFonts w:ascii="Palatino Linotype" w:eastAsia="Calibri" w:hAnsi="Palatino Linotype" w:cs="Arial"/>
          <w:bCs/>
          <w:lang w:val="es-MX" w:eastAsia="en-US"/>
        </w:rPr>
        <w:t xml:space="preserve"> VIII,</w:t>
      </w:r>
      <w:r w:rsidRPr="007232FF">
        <w:rPr>
          <w:rFonts w:ascii="Palatino Linotype" w:eastAsia="Calibri" w:hAnsi="Palatino Linotype" w:cs="Arial"/>
          <w:szCs w:val="22"/>
          <w:lang w:val="es-ES" w:eastAsia="es-MX"/>
        </w:rPr>
        <w:t xml:space="preserve"> 122</w:t>
      </w:r>
      <w:r w:rsidRPr="007232FF">
        <w:rPr>
          <w:rFonts w:eastAsia="Calibri"/>
          <w:vertAlign w:val="superscript"/>
          <w:lang w:val="es-ES" w:eastAsia="es-MX"/>
        </w:rPr>
        <w:footnoteReference w:id="9"/>
      </w:r>
      <w:r w:rsidRPr="007232FF">
        <w:rPr>
          <w:rFonts w:ascii="Palatino Linotype" w:eastAsia="Calibri" w:hAnsi="Palatino Linotype" w:cs="Arial"/>
          <w:szCs w:val="22"/>
          <w:lang w:val="es-ES" w:eastAsia="es-MX"/>
        </w:rPr>
        <w:t>, 135</w:t>
      </w:r>
      <w:r w:rsidRPr="007232FF">
        <w:rPr>
          <w:rFonts w:eastAsia="Calibri"/>
          <w:vertAlign w:val="superscript"/>
          <w:lang w:val="es-ES" w:eastAsia="es-MX"/>
        </w:rPr>
        <w:footnoteReference w:id="10"/>
      </w:r>
      <w:r w:rsidRPr="007232FF">
        <w:rPr>
          <w:rFonts w:ascii="Palatino Linotype" w:eastAsia="Calibri" w:hAnsi="Palatino Linotype" w:cs="Arial"/>
          <w:szCs w:val="22"/>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14:paraId="06EACC7A" w14:textId="77777777" w:rsidR="00603698" w:rsidRPr="007232FF" w:rsidRDefault="00603698" w:rsidP="00603698">
      <w:pPr>
        <w:pStyle w:val="Prrafodelista"/>
        <w:autoSpaceDE w:val="0"/>
        <w:autoSpaceDN w:val="0"/>
        <w:adjustRightInd w:val="0"/>
        <w:spacing w:after="160" w:line="360" w:lineRule="auto"/>
        <w:ind w:left="426" w:right="-93"/>
        <w:jc w:val="both"/>
        <w:rPr>
          <w:rFonts w:ascii="Palatino Linotype" w:eastAsia="Calibri" w:hAnsi="Palatino Linotype" w:cs="Arial"/>
          <w:szCs w:val="22"/>
          <w:lang w:val="es-ES" w:eastAsia="es-MX"/>
        </w:rPr>
      </w:pPr>
    </w:p>
    <w:p w14:paraId="78B30F07" w14:textId="77777777" w:rsidR="00603698" w:rsidRPr="007232FF" w:rsidRDefault="00603698" w:rsidP="00821AD3">
      <w:pPr>
        <w:pStyle w:val="Prrafodelista"/>
        <w:numPr>
          <w:ilvl w:val="0"/>
          <w:numId w:val="28"/>
        </w:numPr>
        <w:autoSpaceDE w:val="0"/>
        <w:autoSpaceDN w:val="0"/>
        <w:adjustRightInd w:val="0"/>
        <w:spacing w:after="160" w:line="360" w:lineRule="auto"/>
        <w:ind w:left="426" w:right="-93" w:hanging="426"/>
        <w:jc w:val="both"/>
        <w:rPr>
          <w:rFonts w:ascii="Palatino Linotype" w:eastAsia="Calibri" w:hAnsi="Palatino Linotype" w:cs="Arial"/>
          <w:szCs w:val="22"/>
          <w:lang w:val="es-ES" w:eastAsia="es-MX"/>
        </w:rPr>
      </w:pPr>
      <w:r w:rsidRPr="007232FF">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7232FF">
        <w:rPr>
          <w:rFonts w:ascii="Palatino Linotype" w:eastAsia="Calibri" w:hAnsi="Palatino Linotype" w:cs="Arial"/>
          <w:b/>
          <w:szCs w:val="22"/>
          <w:lang w:val="es-ES" w:eastAsia="es-CO"/>
        </w:rPr>
        <w:t>SUJETO OBLIGADO</w:t>
      </w:r>
      <w:r w:rsidRPr="007232FF">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85484E9" w14:textId="77777777" w:rsidR="00603698" w:rsidRPr="007232FF" w:rsidRDefault="00603698" w:rsidP="00603698">
      <w:pPr>
        <w:pStyle w:val="Prrafodelista"/>
        <w:rPr>
          <w:rFonts w:ascii="Palatino Linotype" w:eastAsia="Times New Roman" w:hAnsi="Palatino Linotype" w:cs="Arial"/>
        </w:rPr>
      </w:pPr>
    </w:p>
    <w:p w14:paraId="2D7B8F46" w14:textId="77777777" w:rsidR="00603698" w:rsidRPr="007232FF" w:rsidRDefault="00603698" w:rsidP="00821AD3">
      <w:pPr>
        <w:pStyle w:val="Prrafodelista"/>
        <w:numPr>
          <w:ilvl w:val="0"/>
          <w:numId w:val="28"/>
        </w:numPr>
        <w:shd w:val="clear" w:color="auto" w:fill="FFFFFF"/>
        <w:spacing w:after="200" w:line="360" w:lineRule="auto"/>
        <w:ind w:left="426" w:hanging="426"/>
        <w:jc w:val="both"/>
        <w:rPr>
          <w:rFonts w:ascii="Palatino Linotype" w:eastAsia="Times New Roman" w:hAnsi="Palatino Linotype" w:cs="Arial"/>
          <w:lang w:val="es-MX" w:eastAsia="en-US"/>
        </w:rPr>
      </w:pPr>
      <w:r w:rsidRPr="007232FF">
        <w:rPr>
          <w:rFonts w:ascii="Palatino Linotype" w:eastAsia="Times New Roman" w:hAnsi="Palatino Linotype" w:cs="Arial"/>
          <w:szCs w:val="22"/>
          <w:lang w:val="es-MX" w:eastAsia="es-MX"/>
        </w:rPr>
        <w:lastRenderedPageBreak/>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83445D8" w14:textId="77777777" w:rsidR="00603698" w:rsidRPr="007232FF" w:rsidRDefault="00603698" w:rsidP="00603698">
      <w:pPr>
        <w:pStyle w:val="Prrafodelista"/>
        <w:rPr>
          <w:rFonts w:ascii="Palatino Linotype" w:eastAsia="Times New Roman" w:hAnsi="Palatino Linotype" w:cs="Arial"/>
          <w:lang w:val="es-MX" w:eastAsia="en-US"/>
        </w:rPr>
      </w:pPr>
    </w:p>
    <w:p w14:paraId="0868725F" w14:textId="77777777" w:rsidR="00603698" w:rsidRPr="007232FF" w:rsidRDefault="00603698" w:rsidP="00821AD3">
      <w:pPr>
        <w:pStyle w:val="Prrafodelista"/>
        <w:numPr>
          <w:ilvl w:val="0"/>
          <w:numId w:val="28"/>
        </w:numPr>
        <w:shd w:val="clear" w:color="auto" w:fill="FFFFFF"/>
        <w:spacing w:after="200" w:line="360" w:lineRule="auto"/>
        <w:ind w:left="426" w:hanging="426"/>
        <w:jc w:val="both"/>
        <w:rPr>
          <w:rFonts w:ascii="Palatino Linotype" w:eastAsia="Times New Roman" w:hAnsi="Palatino Linotype" w:cs="Arial"/>
          <w:lang w:val="es-MX" w:eastAsia="en-US"/>
        </w:rPr>
      </w:pPr>
      <w:r w:rsidRPr="007232FF">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9F86694" w14:textId="77777777" w:rsidR="00603698" w:rsidRPr="007232FF" w:rsidRDefault="00603698" w:rsidP="00603698">
      <w:pPr>
        <w:pStyle w:val="Prrafodelista"/>
        <w:rPr>
          <w:rFonts w:ascii="Palatino Linotype" w:eastAsia="Times New Roman" w:hAnsi="Palatino Linotype" w:cs="Arial"/>
          <w:lang w:val="es-MX" w:eastAsia="en-US"/>
        </w:rPr>
      </w:pPr>
    </w:p>
    <w:p w14:paraId="3983FADB" w14:textId="77777777" w:rsidR="00603698" w:rsidRPr="007232FF" w:rsidRDefault="00603698" w:rsidP="00821AD3">
      <w:pPr>
        <w:pStyle w:val="Prrafodelista"/>
        <w:numPr>
          <w:ilvl w:val="0"/>
          <w:numId w:val="28"/>
        </w:numPr>
        <w:shd w:val="clear" w:color="auto" w:fill="FFFFFF"/>
        <w:spacing w:after="200" w:line="360" w:lineRule="auto"/>
        <w:ind w:left="426" w:hanging="426"/>
        <w:jc w:val="both"/>
        <w:rPr>
          <w:rFonts w:ascii="Palatino Linotype" w:eastAsia="Times New Roman" w:hAnsi="Palatino Linotype" w:cs="Arial"/>
          <w:lang w:val="es-MX" w:eastAsia="en-US"/>
        </w:rPr>
      </w:pPr>
      <w:r w:rsidRPr="007232FF">
        <w:rPr>
          <w:rFonts w:ascii="Palatino Linotype" w:eastAsia="Times New Roman" w:hAnsi="Palatino Linotype" w:cs="Arial"/>
          <w:lang w:val="es-MX" w:eastAsia="en-US"/>
        </w:rPr>
        <w:t xml:space="preserve">Finalmente se concluye que </w:t>
      </w:r>
      <w:r w:rsidRPr="007232FF">
        <w:rPr>
          <w:rFonts w:ascii="Palatino Linotype" w:hAnsi="Palatino Linotype" w:cs="Arial"/>
        </w:rPr>
        <w:t>los</w:t>
      </w:r>
      <w:r w:rsidRPr="007232FF">
        <w:rPr>
          <w:rFonts w:ascii="Palatino Linotype" w:hAnsi="Palatino Linotype" w:cs="Arial"/>
          <w:b/>
        </w:rPr>
        <w:t xml:space="preserve"> </w:t>
      </w:r>
      <w:r w:rsidRPr="007232FF">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7C6C3744" w14:textId="77777777" w:rsidR="00683D05" w:rsidRPr="007232FF" w:rsidRDefault="00683D05" w:rsidP="00683D05">
      <w:pPr>
        <w:pStyle w:val="Prrafodelista"/>
        <w:spacing w:line="360" w:lineRule="auto"/>
        <w:ind w:left="426"/>
        <w:jc w:val="both"/>
        <w:rPr>
          <w:rFonts w:ascii="Palatino Linotype" w:hAnsi="Palatino Linotype"/>
          <w:color w:val="000000" w:themeColor="text1"/>
        </w:rPr>
      </w:pPr>
    </w:p>
    <w:p w14:paraId="79CE9B05" w14:textId="77777777" w:rsidR="005E1EBD" w:rsidRPr="007232FF" w:rsidRDefault="005E1EBD" w:rsidP="00821AD3">
      <w:pPr>
        <w:pStyle w:val="Prrafodelista"/>
        <w:numPr>
          <w:ilvl w:val="0"/>
          <w:numId w:val="4"/>
        </w:numPr>
        <w:spacing w:line="360" w:lineRule="auto"/>
        <w:ind w:left="567" w:hanging="501"/>
        <w:jc w:val="both"/>
        <w:rPr>
          <w:rFonts w:ascii="Palatino Linotype" w:hAnsi="Palatino Linotype"/>
          <w:color w:val="000000" w:themeColor="text1"/>
        </w:rPr>
      </w:pPr>
      <w:r w:rsidRPr="007232FF">
        <w:rPr>
          <w:rFonts w:ascii="Palatino Linotype" w:hAnsi="Palatino Linotype"/>
          <w:color w:val="000000" w:themeColor="text1"/>
          <w:lang w:val="es-ES" w:eastAsia="es-MX"/>
        </w:rPr>
        <w:t xml:space="preserve">Por lo anteriormente expuesto y fundado, este </w:t>
      </w:r>
      <w:r w:rsidRPr="007232FF">
        <w:rPr>
          <w:rFonts w:ascii="Palatino Linotype" w:hAnsi="Palatino Linotype"/>
          <w:b/>
          <w:bCs/>
          <w:color w:val="000000" w:themeColor="text1"/>
          <w:lang w:val="es-ES" w:eastAsia="es-MX"/>
        </w:rPr>
        <w:t>ÓRGANO GARANTE</w:t>
      </w:r>
      <w:r w:rsidRPr="007232FF">
        <w:rPr>
          <w:rFonts w:ascii="Palatino Linotype" w:hAnsi="Palatino Linotype"/>
          <w:color w:val="000000" w:themeColor="text1"/>
          <w:lang w:val="es-ES" w:eastAsia="es-MX"/>
        </w:rPr>
        <w:t xml:space="preserve"> emite los siguientes:</w:t>
      </w:r>
    </w:p>
    <w:p w14:paraId="7E6C1CD7" w14:textId="17E966BA" w:rsidR="00EE0A95" w:rsidRPr="007232FF" w:rsidRDefault="00EE0A95" w:rsidP="00EE0A95">
      <w:pPr>
        <w:spacing w:line="360" w:lineRule="auto"/>
        <w:jc w:val="both"/>
        <w:rPr>
          <w:rFonts w:ascii="Palatino Linotype" w:hAnsi="Palatino Linotype"/>
          <w:color w:val="000000" w:themeColor="text1"/>
        </w:rPr>
      </w:pPr>
    </w:p>
    <w:p w14:paraId="4CACADBA" w14:textId="5A2E0833" w:rsidR="008A59AC" w:rsidRPr="007232FF" w:rsidRDefault="008A59AC" w:rsidP="008A59AC">
      <w:pPr>
        <w:pStyle w:val="Ttulo1"/>
        <w:spacing w:line="360" w:lineRule="auto"/>
        <w:jc w:val="center"/>
        <w:rPr>
          <w:b/>
          <w:color w:val="000000" w:themeColor="text1"/>
          <w:szCs w:val="24"/>
        </w:rPr>
      </w:pPr>
      <w:bookmarkStart w:id="110" w:name="_Toc466371865"/>
      <w:bookmarkStart w:id="111" w:name="_Toc466377653"/>
      <w:bookmarkStart w:id="112" w:name="_Toc495427547"/>
      <w:bookmarkStart w:id="113" w:name="_Toc532815871"/>
      <w:r w:rsidRPr="007232FF">
        <w:rPr>
          <w:b/>
          <w:color w:val="000000" w:themeColor="text1"/>
          <w:szCs w:val="24"/>
        </w:rPr>
        <w:lastRenderedPageBreak/>
        <w:t>R E S O L U T I V O S</w:t>
      </w:r>
      <w:bookmarkEnd w:id="110"/>
      <w:bookmarkEnd w:id="111"/>
      <w:bookmarkEnd w:id="112"/>
      <w:bookmarkEnd w:id="113"/>
    </w:p>
    <w:p w14:paraId="2E6A14A1" w14:textId="4219EDDA" w:rsidR="009004C8" w:rsidRPr="007232FF" w:rsidRDefault="009004C8" w:rsidP="009004C8">
      <w:pPr>
        <w:spacing w:line="360" w:lineRule="auto"/>
        <w:jc w:val="both"/>
        <w:rPr>
          <w:rFonts w:ascii="Palatino Linotype" w:hAnsi="Palatino Linotype" w:cs="Arial"/>
          <w:bCs/>
          <w:lang w:eastAsia="es-MX"/>
        </w:rPr>
      </w:pPr>
      <w:r w:rsidRPr="007232FF">
        <w:rPr>
          <w:rFonts w:ascii="Palatino Linotype" w:eastAsia="Times New Roman" w:hAnsi="Palatino Linotype" w:cs="Arial"/>
          <w:b/>
        </w:rPr>
        <w:t xml:space="preserve">PRIMERO. </w:t>
      </w:r>
      <w:r w:rsidRPr="007232FF">
        <w:rPr>
          <w:rFonts w:ascii="Palatino Linotype" w:eastAsia="Times New Roman" w:hAnsi="Palatino Linotype" w:cs="Arial"/>
        </w:rPr>
        <w:t>Resultan parcialmente fundadas las</w:t>
      </w:r>
      <w:r w:rsidRPr="007232FF">
        <w:rPr>
          <w:rFonts w:ascii="Palatino Linotype" w:eastAsia="Times New Roman" w:hAnsi="Palatino Linotype" w:cs="Arial"/>
          <w:b/>
        </w:rPr>
        <w:t xml:space="preserve"> </w:t>
      </w:r>
      <w:r w:rsidRPr="007232FF">
        <w:rPr>
          <w:rFonts w:ascii="Palatino Linotype" w:eastAsia="Times New Roman" w:hAnsi="Palatino Linotype" w:cs="Arial"/>
          <w:lang w:val="es-ES"/>
        </w:rPr>
        <w:t xml:space="preserve">razones o motivos de inconformidad hechos valer </w:t>
      </w:r>
      <w:r w:rsidRPr="007232FF">
        <w:rPr>
          <w:rFonts w:ascii="Palatino Linotype" w:eastAsia="Calibri" w:hAnsi="Palatino Linotype" w:cs="Arial"/>
          <w:lang w:val="es-ES"/>
        </w:rPr>
        <w:t>en l</w:t>
      </w:r>
      <w:r w:rsidR="0049630A" w:rsidRPr="007232FF">
        <w:rPr>
          <w:rFonts w:ascii="Palatino Linotype" w:eastAsia="Calibri" w:hAnsi="Palatino Linotype" w:cs="Arial"/>
          <w:lang w:val="es-ES"/>
        </w:rPr>
        <w:t>os</w:t>
      </w:r>
      <w:r w:rsidRPr="007232FF">
        <w:rPr>
          <w:rFonts w:ascii="Palatino Linotype" w:eastAsia="Calibri" w:hAnsi="Palatino Linotype" w:cs="Arial"/>
          <w:lang w:val="es-ES"/>
        </w:rPr>
        <w:t xml:space="preserve"> recurso</w:t>
      </w:r>
      <w:r w:rsidR="0049630A" w:rsidRPr="007232FF">
        <w:rPr>
          <w:rFonts w:ascii="Palatino Linotype" w:eastAsia="Calibri" w:hAnsi="Palatino Linotype" w:cs="Arial"/>
          <w:lang w:val="es-ES"/>
        </w:rPr>
        <w:t>s</w:t>
      </w:r>
      <w:r w:rsidRPr="007232FF">
        <w:rPr>
          <w:rFonts w:ascii="Palatino Linotype" w:eastAsia="Calibri" w:hAnsi="Palatino Linotype" w:cs="Arial"/>
          <w:lang w:val="es-ES"/>
        </w:rPr>
        <w:t xml:space="preserve"> de revisión </w:t>
      </w:r>
      <w:r w:rsidR="0078171C" w:rsidRPr="007232FF">
        <w:rPr>
          <w:rFonts w:ascii="Palatino Linotype" w:hAnsi="Palatino Linotype" w:cs="Arial"/>
          <w:b/>
          <w:bCs/>
        </w:rPr>
        <w:t>03883/INFOEM/IP/RR/2018 y 03912/INFOEM/IP/RR/2018</w:t>
      </w:r>
      <w:r w:rsidRPr="007232FF">
        <w:rPr>
          <w:rFonts w:ascii="Palatino Linotype" w:hAnsi="Palatino Linotype" w:cs="Arial"/>
          <w:b/>
          <w:bCs/>
          <w:lang w:eastAsia="es-MX"/>
        </w:rPr>
        <w:t xml:space="preserve"> </w:t>
      </w:r>
      <w:r w:rsidRPr="007232FF">
        <w:rPr>
          <w:rFonts w:ascii="Palatino Linotype" w:hAnsi="Palatino Linotype" w:cs="Arial"/>
          <w:bCs/>
          <w:lang w:eastAsia="es-MX"/>
        </w:rPr>
        <w:t xml:space="preserve">en términos del </w:t>
      </w:r>
      <w:r w:rsidRPr="007232FF">
        <w:rPr>
          <w:rFonts w:ascii="Palatino Linotype" w:hAnsi="Palatino Linotype" w:cs="Arial"/>
          <w:b/>
          <w:bCs/>
          <w:lang w:eastAsia="es-MX"/>
        </w:rPr>
        <w:t xml:space="preserve">Considerando QUINTO </w:t>
      </w:r>
      <w:r w:rsidRPr="007232FF">
        <w:rPr>
          <w:rFonts w:ascii="Palatino Linotype" w:hAnsi="Palatino Linotype" w:cs="Arial"/>
          <w:bCs/>
          <w:lang w:eastAsia="es-MX"/>
        </w:rPr>
        <w:t>de la presente resolución.</w:t>
      </w:r>
    </w:p>
    <w:p w14:paraId="36A6205B" w14:textId="3CC41D47" w:rsidR="009004C8" w:rsidRPr="007232FF" w:rsidRDefault="009004C8" w:rsidP="009004C8">
      <w:pPr>
        <w:spacing w:before="240" w:after="240" w:line="360" w:lineRule="auto"/>
        <w:jc w:val="both"/>
        <w:rPr>
          <w:rFonts w:ascii="Palatino Linotype" w:eastAsia="Calibri" w:hAnsi="Palatino Linotype" w:cs="Arial"/>
          <w:lang w:val="es-ES"/>
        </w:rPr>
      </w:pPr>
      <w:r w:rsidRPr="007232FF">
        <w:rPr>
          <w:rFonts w:ascii="Palatino Linotype" w:hAnsi="Palatino Linotype"/>
          <w:b/>
        </w:rPr>
        <w:t>SEGUNDO.</w:t>
      </w:r>
      <w:r w:rsidRPr="007232FF">
        <w:rPr>
          <w:rStyle w:val="Ttulo2Car"/>
          <w:rFonts w:ascii="Palatino Linotype" w:hAnsi="Palatino Linotype"/>
          <w:b/>
        </w:rPr>
        <w:t xml:space="preserve"> </w:t>
      </w:r>
      <w:r w:rsidRPr="007232FF">
        <w:rPr>
          <w:rFonts w:ascii="Palatino Linotype" w:eastAsia="Calibri" w:hAnsi="Palatino Linotype" w:cs="Arial"/>
          <w:lang w:val="es-ES"/>
        </w:rPr>
        <w:t>Se</w:t>
      </w:r>
      <w:r w:rsidRPr="007232FF">
        <w:rPr>
          <w:rFonts w:ascii="Palatino Linotype" w:eastAsia="Calibri" w:hAnsi="Palatino Linotype" w:cs="Arial"/>
          <w:b/>
          <w:lang w:val="es-ES"/>
        </w:rPr>
        <w:t xml:space="preserve"> </w:t>
      </w:r>
      <w:r w:rsidR="00971749" w:rsidRPr="007232FF">
        <w:rPr>
          <w:rFonts w:ascii="Palatino Linotype" w:eastAsia="Calibri" w:hAnsi="Palatino Linotype" w:cs="Arial"/>
          <w:b/>
          <w:lang w:val="es-ES"/>
        </w:rPr>
        <w:t>REVO</w:t>
      </w:r>
      <w:r w:rsidRPr="007232FF">
        <w:rPr>
          <w:rFonts w:ascii="Palatino Linotype" w:eastAsia="Calibri" w:hAnsi="Palatino Linotype" w:cs="Arial"/>
          <w:b/>
          <w:lang w:val="es-ES"/>
        </w:rPr>
        <w:t>CA</w:t>
      </w:r>
      <w:r w:rsidR="0049630A" w:rsidRPr="007232FF">
        <w:rPr>
          <w:rFonts w:ascii="Palatino Linotype" w:eastAsia="Calibri" w:hAnsi="Palatino Linotype" w:cs="Arial"/>
          <w:b/>
          <w:lang w:val="es-ES"/>
        </w:rPr>
        <w:t>N</w:t>
      </w:r>
      <w:r w:rsidRPr="007232FF">
        <w:rPr>
          <w:rFonts w:ascii="Palatino Linotype" w:eastAsia="Calibri" w:hAnsi="Palatino Linotype" w:cs="Arial"/>
          <w:b/>
          <w:lang w:val="es-ES"/>
        </w:rPr>
        <w:t xml:space="preserve"> </w:t>
      </w:r>
      <w:r w:rsidR="00F23245" w:rsidRPr="007232FF">
        <w:rPr>
          <w:rFonts w:ascii="Palatino Linotype" w:eastAsia="Calibri" w:hAnsi="Palatino Linotype" w:cs="Arial"/>
          <w:lang w:val="es-ES"/>
        </w:rPr>
        <w:t>la</w:t>
      </w:r>
      <w:r w:rsidR="0049630A" w:rsidRPr="007232FF">
        <w:rPr>
          <w:rFonts w:ascii="Palatino Linotype" w:eastAsia="Calibri" w:hAnsi="Palatino Linotype" w:cs="Arial"/>
          <w:lang w:val="es-ES"/>
        </w:rPr>
        <w:t>s</w:t>
      </w:r>
      <w:r w:rsidR="00F23245" w:rsidRPr="007232FF">
        <w:rPr>
          <w:rFonts w:ascii="Palatino Linotype" w:eastAsia="Calibri" w:hAnsi="Palatino Linotype" w:cs="Arial"/>
          <w:lang w:val="es-ES"/>
        </w:rPr>
        <w:t xml:space="preserve"> respuesta</w:t>
      </w:r>
      <w:r w:rsidR="0049630A" w:rsidRPr="007232FF">
        <w:rPr>
          <w:rFonts w:ascii="Palatino Linotype" w:eastAsia="Calibri" w:hAnsi="Palatino Linotype" w:cs="Arial"/>
          <w:lang w:val="es-ES"/>
        </w:rPr>
        <w:t>s</w:t>
      </w:r>
      <w:r w:rsidR="00F23245" w:rsidRPr="007232FF">
        <w:rPr>
          <w:rFonts w:ascii="Palatino Linotype" w:eastAsia="Calibri" w:hAnsi="Palatino Linotype" w:cs="Arial"/>
          <w:lang w:val="es-ES"/>
        </w:rPr>
        <w:t xml:space="preserve"> emitida</w:t>
      </w:r>
      <w:r w:rsidR="0049630A" w:rsidRPr="007232FF">
        <w:rPr>
          <w:rFonts w:ascii="Palatino Linotype" w:eastAsia="Calibri" w:hAnsi="Palatino Linotype" w:cs="Arial"/>
          <w:lang w:val="es-ES"/>
        </w:rPr>
        <w:t>s</w:t>
      </w:r>
      <w:r w:rsidR="00F23245" w:rsidRPr="007232FF">
        <w:rPr>
          <w:rFonts w:ascii="Palatino Linotype" w:eastAsia="Calibri" w:hAnsi="Palatino Linotype" w:cs="Arial"/>
          <w:lang w:val="es-ES"/>
        </w:rPr>
        <w:t xml:space="preserve"> por </w:t>
      </w:r>
      <w:r w:rsidRPr="007232FF">
        <w:rPr>
          <w:rFonts w:ascii="Palatino Linotype" w:eastAsia="Calibri" w:hAnsi="Palatino Linotype" w:cs="Arial"/>
          <w:lang w:val="es-ES"/>
        </w:rPr>
        <w:t>l</w:t>
      </w:r>
      <w:r w:rsidR="00F23245" w:rsidRPr="007232FF">
        <w:rPr>
          <w:rFonts w:ascii="Palatino Linotype" w:eastAsia="Calibri" w:hAnsi="Palatino Linotype" w:cs="Arial"/>
          <w:lang w:val="es-ES"/>
        </w:rPr>
        <w:t>a</w:t>
      </w:r>
      <w:r w:rsidRPr="007232FF">
        <w:rPr>
          <w:rFonts w:ascii="Palatino Linotype" w:eastAsia="Calibri" w:hAnsi="Palatino Linotype" w:cs="Arial"/>
          <w:lang w:val="es-ES"/>
        </w:rPr>
        <w:t xml:space="preserve"> </w:t>
      </w:r>
      <w:r w:rsidR="000151B8" w:rsidRPr="007232FF">
        <w:rPr>
          <w:rFonts w:ascii="Palatino Linotype" w:hAnsi="Palatino Linotype"/>
          <w:b/>
          <w:bCs/>
          <w:color w:val="000000"/>
        </w:rPr>
        <w:t>Secretaría de la Contraloría</w:t>
      </w:r>
      <w:r w:rsidRPr="007232FF">
        <w:rPr>
          <w:rFonts w:ascii="Palatino Linotype" w:hAnsi="Palatino Linotype"/>
          <w:b/>
          <w:bCs/>
        </w:rPr>
        <w:t xml:space="preserve"> </w:t>
      </w:r>
      <w:r w:rsidRPr="007232FF">
        <w:rPr>
          <w:rFonts w:ascii="Palatino Linotype" w:hAnsi="Palatino Linotype"/>
          <w:bCs/>
        </w:rPr>
        <w:t>y se</w:t>
      </w:r>
      <w:r w:rsidRPr="007232FF">
        <w:rPr>
          <w:rFonts w:ascii="Palatino Linotype" w:hAnsi="Palatino Linotype"/>
          <w:b/>
          <w:bCs/>
        </w:rPr>
        <w:t xml:space="preserve"> ORDENA</w:t>
      </w:r>
      <w:r w:rsidR="000151B8" w:rsidRPr="007232FF">
        <w:rPr>
          <w:rFonts w:ascii="Palatino Linotype" w:eastAsia="Times New Roman" w:hAnsi="Palatino Linotype" w:cs="Arial"/>
          <w:lang w:val="es-ES"/>
        </w:rPr>
        <w:t xml:space="preserve">, </w:t>
      </w:r>
      <w:r w:rsidRPr="007232FF">
        <w:rPr>
          <w:rFonts w:ascii="Palatino Linotype" w:eastAsia="Calibri" w:hAnsi="Palatino Linotype" w:cs="Arial"/>
          <w:lang w:val="es-ES"/>
        </w:rPr>
        <w:t xml:space="preserve">entregar vía Sistema de Acceso a la Información Mexiquense </w:t>
      </w:r>
      <w:r w:rsidRPr="007232FF">
        <w:rPr>
          <w:rFonts w:ascii="Palatino Linotype" w:eastAsia="Calibri" w:hAnsi="Palatino Linotype" w:cs="Arial"/>
          <w:b/>
          <w:lang w:val="es-ES"/>
        </w:rPr>
        <w:t>(SAIMEX)</w:t>
      </w:r>
      <w:r w:rsidRPr="007232FF">
        <w:rPr>
          <w:rFonts w:ascii="Palatino Linotype" w:eastAsia="Calibri" w:hAnsi="Palatino Linotype" w:cs="Arial"/>
          <w:lang w:val="es-ES"/>
        </w:rPr>
        <w:t xml:space="preserve"> en versión pública,</w:t>
      </w:r>
      <w:r w:rsidRPr="007232FF">
        <w:rPr>
          <w:rFonts w:ascii="Palatino Linotype" w:eastAsia="Calibri" w:hAnsi="Palatino Linotype" w:cs="Arial"/>
          <w:b/>
          <w:lang w:val="es-ES"/>
        </w:rPr>
        <w:t xml:space="preserve"> </w:t>
      </w:r>
      <w:r w:rsidR="000151B8" w:rsidRPr="007232FF">
        <w:rPr>
          <w:rFonts w:ascii="Palatino Linotype" w:eastAsia="Times New Roman" w:hAnsi="Palatino Linotype" w:cs="Arial"/>
          <w:lang w:val="es-ES"/>
        </w:rPr>
        <w:t>previa búsqueda exhaustiva y razonable</w:t>
      </w:r>
      <w:r w:rsidR="00F23245" w:rsidRPr="007232FF">
        <w:rPr>
          <w:rFonts w:ascii="Palatino Linotype" w:eastAsia="Times New Roman" w:hAnsi="Palatino Linotype" w:cs="Arial"/>
          <w:lang w:val="es-ES"/>
        </w:rPr>
        <w:t>,</w:t>
      </w:r>
      <w:r w:rsidR="000151B8" w:rsidRPr="007232FF">
        <w:rPr>
          <w:rFonts w:ascii="Palatino Linotype" w:eastAsia="Times New Roman" w:hAnsi="Palatino Linotype" w:cs="Arial"/>
          <w:lang w:val="es-ES"/>
        </w:rPr>
        <w:t xml:space="preserve"> la </w:t>
      </w:r>
      <w:r w:rsidRPr="007232FF">
        <w:rPr>
          <w:rFonts w:ascii="Palatino Linotype" w:eastAsia="Calibri" w:hAnsi="Palatino Linotype" w:cs="Arial"/>
          <w:lang w:val="es-ES"/>
        </w:rPr>
        <w:t>información</w:t>
      </w:r>
      <w:r w:rsidR="000151B8" w:rsidRPr="007232FF">
        <w:rPr>
          <w:rFonts w:ascii="Palatino Linotype" w:eastAsia="Calibri" w:hAnsi="Palatino Linotype" w:cs="Arial"/>
          <w:lang w:val="es-ES"/>
        </w:rPr>
        <w:t xml:space="preserve"> siguiente</w:t>
      </w:r>
      <w:r w:rsidRPr="007232FF">
        <w:rPr>
          <w:rFonts w:ascii="Palatino Linotype" w:eastAsia="Calibri" w:hAnsi="Palatino Linotype" w:cs="Arial"/>
          <w:lang w:val="es-ES"/>
        </w:rPr>
        <w:t>:</w:t>
      </w:r>
    </w:p>
    <w:p w14:paraId="1E3421EC" w14:textId="5329F9BE" w:rsidR="009004C8" w:rsidRPr="007232FF" w:rsidRDefault="009004C8" w:rsidP="00821AD3">
      <w:pPr>
        <w:pStyle w:val="Prrafodelista"/>
        <w:numPr>
          <w:ilvl w:val="0"/>
          <w:numId w:val="10"/>
        </w:numPr>
        <w:spacing w:line="360" w:lineRule="auto"/>
        <w:ind w:left="709" w:right="757"/>
        <w:jc w:val="both"/>
        <w:rPr>
          <w:rFonts w:ascii="Palatino Linotype" w:hAnsi="Palatino Linotype" w:cs="Arial"/>
          <w:b/>
          <w:szCs w:val="22"/>
          <w:lang w:eastAsia="es-MX"/>
        </w:rPr>
      </w:pPr>
      <w:r w:rsidRPr="007232FF">
        <w:rPr>
          <w:rFonts w:ascii="Palatino Linotype" w:hAnsi="Palatino Linotype" w:cs="Arial"/>
          <w:b/>
          <w:szCs w:val="22"/>
          <w:lang w:eastAsia="es-MX"/>
        </w:rPr>
        <w:t>Soporte documental generado</w:t>
      </w:r>
      <w:r w:rsidR="0049630A" w:rsidRPr="007232FF">
        <w:rPr>
          <w:rFonts w:ascii="Palatino Linotype" w:hAnsi="Palatino Linotype" w:cs="Arial"/>
          <w:b/>
          <w:szCs w:val="22"/>
          <w:lang w:eastAsia="es-MX"/>
        </w:rPr>
        <w:t>, poseído o administrado</w:t>
      </w:r>
      <w:r w:rsidRPr="007232FF">
        <w:rPr>
          <w:rFonts w:ascii="Palatino Linotype" w:hAnsi="Palatino Linotype" w:cs="Arial"/>
          <w:b/>
          <w:szCs w:val="22"/>
          <w:lang w:eastAsia="es-MX"/>
        </w:rPr>
        <w:t xml:space="preserve"> con motivo de la licitación pública nacional número LPNP/IFREM/DAYF/005/2018;</w:t>
      </w:r>
      <w:r w:rsidR="002D2E7D" w:rsidRPr="007232FF">
        <w:rPr>
          <w:rFonts w:ascii="Palatino Linotype" w:hAnsi="Palatino Linotype" w:cs="Arial"/>
          <w:b/>
          <w:szCs w:val="22"/>
          <w:lang w:eastAsia="es-MX"/>
        </w:rPr>
        <w:t xml:space="preserve"> </w:t>
      </w:r>
    </w:p>
    <w:p w14:paraId="51060C90" w14:textId="77777777" w:rsidR="009004C8" w:rsidRPr="007232FF" w:rsidRDefault="009004C8" w:rsidP="009004C8">
      <w:pPr>
        <w:pStyle w:val="Prrafodelista"/>
        <w:spacing w:line="360" w:lineRule="auto"/>
        <w:ind w:left="709" w:right="757"/>
        <w:jc w:val="both"/>
        <w:rPr>
          <w:rFonts w:ascii="Palatino Linotype" w:hAnsi="Palatino Linotype" w:cs="Arial"/>
          <w:b/>
          <w:szCs w:val="22"/>
          <w:lang w:eastAsia="es-MX"/>
        </w:rPr>
      </w:pPr>
    </w:p>
    <w:p w14:paraId="56A4EB57" w14:textId="43043A66" w:rsidR="002D2E7D" w:rsidRPr="007232FF" w:rsidRDefault="002D2E7D" w:rsidP="00821AD3">
      <w:pPr>
        <w:pStyle w:val="Prrafodelista"/>
        <w:numPr>
          <w:ilvl w:val="0"/>
          <w:numId w:val="10"/>
        </w:numPr>
        <w:spacing w:line="360" w:lineRule="auto"/>
        <w:ind w:left="709" w:right="757"/>
        <w:jc w:val="both"/>
        <w:rPr>
          <w:rFonts w:ascii="Palatino Linotype" w:hAnsi="Palatino Linotype" w:cs="Arial"/>
          <w:b/>
          <w:szCs w:val="22"/>
          <w:lang w:eastAsia="es-MX"/>
        </w:rPr>
      </w:pPr>
      <w:r w:rsidRPr="007232FF">
        <w:rPr>
          <w:rFonts w:ascii="Palatino Linotype" w:hAnsi="Palatino Linotype" w:cs="Arial"/>
          <w:b/>
          <w:szCs w:val="22"/>
          <w:lang w:eastAsia="es-MX"/>
        </w:rPr>
        <w:t xml:space="preserve">Soporte documental en el que conste si el Contralor Interno de la </w:t>
      </w:r>
      <w:r w:rsidR="004E76B0" w:rsidRPr="007232FF">
        <w:rPr>
          <w:rFonts w:ascii="Palatino Linotype" w:hAnsi="Palatino Linotype" w:cs="Arial"/>
          <w:b/>
          <w:szCs w:val="22"/>
          <w:lang w:eastAsia="es-MX"/>
        </w:rPr>
        <w:t xml:space="preserve">Secretaría de Finanzas y de la </w:t>
      </w:r>
      <w:r w:rsidRPr="007232FF">
        <w:rPr>
          <w:rFonts w:ascii="Palatino Linotype" w:hAnsi="Palatino Linotype" w:cs="Arial"/>
          <w:b/>
          <w:szCs w:val="22"/>
          <w:lang w:eastAsia="es-MX"/>
        </w:rPr>
        <w:t xml:space="preserve">Secretaría de Seguridad, así como los Contralores de los Órganos Internos de Control de las dependencias y organismos auxiliares, que hayan </w:t>
      </w:r>
      <w:r w:rsidR="009826F1" w:rsidRPr="007232FF">
        <w:rPr>
          <w:rFonts w:ascii="Palatino Linotype" w:hAnsi="Palatino Linotype" w:cs="Arial"/>
          <w:b/>
          <w:szCs w:val="22"/>
          <w:lang w:eastAsia="es-MX"/>
        </w:rPr>
        <w:t>recibido</w:t>
      </w:r>
      <w:r w:rsidRPr="007232FF">
        <w:rPr>
          <w:rFonts w:ascii="Palatino Linotype" w:hAnsi="Palatino Linotype" w:cs="Arial"/>
          <w:b/>
          <w:szCs w:val="22"/>
          <w:lang w:eastAsia="es-MX"/>
        </w:rPr>
        <w:t xml:space="preserve"> vehículos por licitación </w:t>
      </w:r>
      <w:r w:rsidR="0049630A" w:rsidRPr="007232FF">
        <w:rPr>
          <w:rFonts w:ascii="Palatino Linotype" w:hAnsi="Palatino Linotype" w:cs="Arial"/>
          <w:b/>
          <w:szCs w:val="22"/>
          <w:lang w:eastAsia="es-MX"/>
        </w:rPr>
        <w:t>de renta de patrullas,</w:t>
      </w:r>
      <w:r w:rsidRPr="007232FF">
        <w:rPr>
          <w:rFonts w:ascii="Palatino Linotype" w:hAnsi="Palatino Linotype" w:cs="Arial"/>
          <w:b/>
          <w:szCs w:val="22"/>
          <w:lang w:eastAsia="es-MX"/>
        </w:rPr>
        <w:t xml:space="preserve"> fueron invitados a participar en la licitación</w:t>
      </w:r>
      <w:r w:rsidR="005A2596" w:rsidRPr="007232FF">
        <w:rPr>
          <w:rFonts w:ascii="Palatino Linotype" w:hAnsi="Palatino Linotype" w:cs="Arial"/>
          <w:b/>
          <w:szCs w:val="22"/>
          <w:lang w:eastAsia="es-MX"/>
        </w:rPr>
        <w:t>, así</w:t>
      </w:r>
      <w:r w:rsidR="007D0EA4" w:rsidRPr="007232FF">
        <w:rPr>
          <w:rFonts w:ascii="Palatino Linotype" w:hAnsi="Palatino Linotype" w:cs="Arial"/>
          <w:b/>
          <w:szCs w:val="22"/>
          <w:lang w:eastAsia="es-MX"/>
        </w:rPr>
        <w:t xml:space="preserve"> como</w:t>
      </w:r>
      <w:r w:rsidRPr="007232FF">
        <w:rPr>
          <w:rFonts w:ascii="Palatino Linotype" w:hAnsi="Palatino Linotype" w:cs="Arial"/>
          <w:b/>
          <w:szCs w:val="22"/>
          <w:lang w:eastAsia="es-MX"/>
        </w:rPr>
        <w:t xml:space="preserve"> la revisión de bases que hayan efectuado</w:t>
      </w:r>
      <w:r w:rsidR="0049630A" w:rsidRPr="007232FF">
        <w:rPr>
          <w:rFonts w:ascii="Palatino Linotype" w:hAnsi="Palatino Linotype" w:cs="Arial"/>
          <w:b/>
          <w:szCs w:val="22"/>
          <w:lang w:eastAsia="es-MX"/>
        </w:rPr>
        <w:t>, del dieciocho (18) de septiembre de dos mil 2017, al dieciocho (18) de septiembre de 2018</w:t>
      </w:r>
      <w:r w:rsidRPr="007232FF">
        <w:rPr>
          <w:rFonts w:ascii="Palatino Linotype" w:hAnsi="Palatino Linotype" w:cs="Arial"/>
          <w:b/>
          <w:szCs w:val="22"/>
          <w:lang w:eastAsia="es-MX"/>
        </w:rPr>
        <w:t>; y,</w:t>
      </w:r>
    </w:p>
    <w:p w14:paraId="0D8A24F9" w14:textId="77777777" w:rsidR="002D2E7D" w:rsidRPr="007232FF" w:rsidRDefault="002D2E7D" w:rsidP="002D2E7D">
      <w:pPr>
        <w:pStyle w:val="Prrafodelista"/>
        <w:rPr>
          <w:rFonts w:ascii="Palatino Linotype" w:hAnsi="Palatino Linotype" w:cs="Arial"/>
          <w:b/>
          <w:szCs w:val="22"/>
          <w:lang w:eastAsia="es-MX"/>
        </w:rPr>
      </w:pPr>
    </w:p>
    <w:p w14:paraId="16DDA823" w14:textId="47C83FFC" w:rsidR="002D2E7D" w:rsidRPr="007232FF" w:rsidRDefault="002D2E7D" w:rsidP="00821AD3">
      <w:pPr>
        <w:pStyle w:val="Prrafodelista"/>
        <w:numPr>
          <w:ilvl w:val="0"/>
          <w:numId w:val="10"/>
        </w:numPr>
        <w:spacing w:line="360" w:lineRule="auto"/>
        <w:ind w:left="709" w:right="757"/>
        <w:jc w:val="both"/>
        <w:rPr>
          <w:rFonts w:ascii="Palatino Linotype" w:hAnsi="Palatino Linotype" w:cs="Arial"/>
          <w:b/>
          <w:szCs w:val="22"/>
          <w:lang w:eastAsia="es-MX"/>
        </w:rPr>
      </w:pPr>
      <w:r w:rsidRPr="007232FF">
        <w:rPr>
          <w:rFonts w:ascii="Palatino Linotype" w:hAnsi="Palatino Linotype" w:cs="Arial"/>
          <w:b/>
          <w:szCs w:val="22"/>
          <w:lang w:eastAsia="es-MX"/>
        </w:rPr>
        <w:t xml:space="preserve">Acciones emprendidas por el Secretario de la Contraloría del Gobierno del Estado de México, ante actos de corrupción en materia </w:t>
      </w:r>
      <w:r w:rsidRPr="007232FF">
        <w:rPr>
          <w:rFonts w:ascii="Palatino Linotype" w:hAnsi="Palatino Linotype" w:cs="Arial"/>
          <w:b/>
          <w:szCs w:val="22"/>
          <w:lang w:eastAsia="es-MX"/>
        </w:rPr>
        <w:lastRenderedPageBreak/>
        <w:t>de licitaciones</w:t>
      </w:r>
      <w:r w:rsidR="0049630A" w:rsidRPr="007232FF">
        <w:rPr>
          <w:rFonts w:ascii="Palatino Linotype" w:hAnsi="Palatino Linotype" w:cs="Arial"/>
          <w:b/>
          <w:szCs w:val="22"/>
          <w:lang w:eastAsia="es-MX"/>
        </w:rPr>
        <w:t>, del d</w:t>
      </w:r>
      <w:r w:rsidR="007D0EA4" w:rsidRPr="007232FF">
        <w:rPr>
          <w:rFonts w:ascii="Palatino Linotype" w:hAnsi="Palatino Linotype" w:cs="Arial"/>
          <w:b/>
          <w:szCs w:val="22"/>
          <w:lang w:eastAsia="es-MX"/>
        </w:rPr>
        <w:t>ieciocho (18) de septiembre de</w:t>
      </w:r>
      <w:r w:rsidR="0049630A" w:rsidRPr="007232FF">
        <w:rPr>
          <w:rFonts w:ascii="Palatino Linotype" w:hAnsi="Palatino Linotype" w:cs="Arial"/>
          <w:b/>
          <w:szCs w:val="22"/>
          <w:lang w:eastAsia="es-MX"/>
        </w:rPr>
        <w:t xml:space="preserve"> 2017, al dieciocho (18) de septiembre de 2018</w:t>
      </w:r>
      <w:r w:rsidRPr="007232FF">
        <w:rPr>
          <w:rFonts w:ascii="Palatino Linotype" w:hAnsi="Palatino Linotype" w:cs="Arial"/>
          <w:b/>
          <w:szCs w:val="22"/>
          <w:lang w:eastAsia="es-MX"/>
        </w:rPr>
        <w:t>.</w:t>
      </w:r>
    </w:p>
    <w:p w14:paraId="3219FCE6" w14:textId="77777777" w:rsidR="009004C8" w:rsidRPr="007232FF" w:rsidRDefault="009004C8" w:rsidP="009004C8">
      <w:pPr>
        <w:pStyle w:val="Prrafodelista"/>
        <w:rPr>
          <w:rFonts w:ascii="Palatino Linotype" w:hAnsi="Palatino Linotype" w:cs="Arial"/>
          <w:b/>
          <w:szCs w:val="22"/>
          <w:lang w:eastAsia="es-MX"/>
        </w:rPr>
      </w:pPr>
    </w:p>
    <w:p w14:paraId="2A07C7BE" w14:textId="0898E88A" w:rsidR="009004C8" w:rsidRPr="007232FF" w:rsidRDefault="009004C8" w:rsidP="009004C8">
      <w:pPr>
        <w:spacing w:line="360" w:lineRule="auto"/>
        <w:jc w:val="both"/>
        <w:rPr>
          <w:rFonts w:ascii="Palatino Linotype" w:eastAsia="Calibri" w:hAnsi="Palatino Linotype" w:cs="Arial"/>
        </w:rPr>
      </w:pPr>
      <w:r w:rsidRPr="007232F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7232FF">
        <w:rPr>
          <w:rFonts w:ascii="Palatino Linotype" w:eastAsia="Calibri" w:hAnsi="Palatino Linotype" w:cs="Arial"/>
          <w:b/>
        </w:rPr>
        <w:t xml:space="preserve"> </w:t>
      </w:r>
      <w:r w:rsidR="004438F9" w:rsidRPr="004438F9">
        <w:rPr>
          <w:rFonts w:ascii="Palatino Linotype" w:eastAsia="Calibri" w:hAnsi="Palatino Linotype" w:cs="Arial"/>
          <w:b/>
          <w:highlight w:val="black"/>
        </w:rPr>
        <w:t>-----------------------------</w:t>
      </w:r>
      <w:r w:rsidRPr="007232FF">
        <w:rPr>
          <w:rFonts w:ascii="Palatino Linotype" w:eastAsia="Calibri" w:hAnsi="Palatino Linotype" w:cs="Arial"/>
        </w:rPr>
        <w:t>.</w:t>
      </w:r>
    </w:p>
    <w:p w14:paraId="078682BE" w14:textId="77777777" w:rsidR="009004C8" w:rsidRPr="007232FF" w:rsidRDefault="009004C8" w:rsidP="009004C8">
      <w:pPr>
        <w:spacing w:line="360" w:lineRule="auto"/>
        <w:jc w:val="both"/>
        <w:rPr>
          <w:rFonts w:ascii="Palatino Linotype" w:eastAsia="Calibri" w:hAnsi="Palatino Linotype" w:cs="Arial"/>
          <w:color w:val="000000" w:themeColor="text1"/>
        </w:rPr>
      </w:pPr>
    </w:p>
    <w:p w14:paraId="4E5267C6" w14:textId="7A425816" w:rsidR="009004C8" w:rsidRPr="007232FF" w:rsidRDefault="009004C8" w:rsidP="009004C8">
      <w:pPr>
        <w:spacing w:line="360" w:lineRule="auto"/>
        <w:jc w:val="both"/>
        <w:rPr>
          <w:rFonts w:ascii="Palatino Linotype" w:eastAsia="Calibri" w:hAnsi="Palatino Linotype" w:cs="Arial"/>
          <w:color w:val="000000" w:themeColor="text1"/>
          <w:lang w:val="es-MX"/>
        </w:rPr>
      </w:pPr>
      <w:r w:rsidRPr="007232FF">
        <w:rPr>
          <w:rFonts w:ascii="Palatino Linotype" w:eastAsia="Calibri" w:hAnsi="Palatino Linotype" w:cs="Arial"/>
          <w:color w:val="000000" w:themeColor="text1"/>
        </w:rPr>
        <w:t>Por lo que respecta a los</w:t>
      </w:r>
      <w:r w:rsidR="005A017E" w:rsidRPr="007232FF">
        <w:rPr>
          <w:rFonts w:ascii="Palatino Linotype" w:eastAsia="Calibri" w:hAnsi="Palatino Linotype" w:cs="Arial"/>
          <w:color w:val="000000" w:themeColor="text1"/>
        </w:rPr>
        <w:t xml:space="preserve"> anteriores</w:t>
      </w:r>
      <w:r w:rsidRPr="007232FF">
        <w:rPr>
          <w:rFonts w:ascii="Palatino Linotype" w:eastAsia="Calibri" w:hAnsi="Palatino Linotype" w:cs="Arial"/>
          <w:color w:val="000000" w:themeColor="text1"/>
        </w:rPr>
        <w:t xml:space="preserve"> </w:t>
      </w:r>
      <w:r w:rsidRPr="007232FF">
        <w:rPr>
          <w:rFonts w:ascii="Palatino Linotype" w:eastAsia="Calibri" w:hAnsi="Palatino Linotype" w:cs="Arial"/>
          <w:b/>
          <w:color w:val="000000" w:themeColor="text1"/>
        </w:rPr>
        <w:t xml:space="preserve">incisos </w:t>
      </w:r>
      <w:r w:rsidR="000151B8" w:rsidRPr="007232FF">
        <w:rPr>
          <w:rFonts w:ascii="Palatino Linotype" w:eastAsia="Calibri" w:hAnsi="Palatino Linotype" w:cs="Arial"/>
          <w:b/>
          <w:color w:val="000000" w:themeColor="text1"/>
        </w:rPr>
        <w:t>a</w:t>
      </w:r>
      <w:r w:rsidRPr="007232FF">
        <w:rPr>
          <w:rFonts w:ascii="Palatino Linotype" w:eastAsia="Calibri" w:hAnsi="Palatino Linotype" w:cs="Arial"/>
          <w:b/>
          <w:color w:val="000000" w:themeColor="text1"/>
        </w:rPr>
        <w:t>,</w:t>
      </w:r>
      <w:r w:rsidR="005A017E" w:rsidRPr="007232FF">
        <w:rPr>
          <w:rFonts w:ascii="Palatino Linotype" w:eastAsia="Calibri" w:hAnsi="Palatino Linotype" w:cs="Arial"/>
          <w:b/>
          <w:color w:val="000000" w:themeColor="text1"/>
        </w:rPr>
        <w:t xml:space="preserve"> b y c</w:t>
      </w:r>
      <w:r w:rsidRPr="007232FF">
        <w:rPr>
          <w:rFonts w:ascii="Palatino Linotype" w:eastAsia="Calibri" w:hAnsi="Palatino Linotype" w:cs="Arial"/>
          <w:color w:val="000000" w:themeColor="text1"/>
        </w:rPr>
        <w:t xml:space="preserve"> </w:t>
      </w:r>
      <w:r w:rsidRPr="007232FF">
        <w:rPr>
          <w:rFonts w:ascii="Palatino Linotype" w:eastAsia="Calibri" w:hAnsi="Palatino Linotype" w:cs="Arial"/>
          <w:color w:val="000000" w:themeColor="text1"/>
          <w:lang w:val="es-MX"/>
        </w:rPr>
        <w:t xml:space="preserve">de ser el caso que dicha información no haya sido generada poseída o administrada, el </w:t>
      </w:r>
      <w:r w:rsidRPr="007232FF">
        <w:rPr>
          <w:rFonts w:ascii="Palatino Linotype" w:eastAsia="Calibri" w:hAnsi="Palatino Linotype" w:cs="Arial"/>
          <w:b/>
          <w:color w:val="000000" w:themeColor="text1"/>
          <w:lang w:val="es-MX"/>
        </w:rPr>
        <w:t>SUJETO OBLIGADO,</w:t>
      </w:r>
      <w:r w:rsidRPr="007232FF">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14:paraId="4A63EBF9" w14:textId="77777777" w:rsidR="009004C8" w:rsidRPr="007232FF" w:rsidRDefault="009004C8" w:rsidP="009004C8">
      <w:pPr>
        <w:tabs>
          <w:tab w:val="left" w:pos="8080"/>
        </w:tabs>
        <w:spacing w:line="360" w:lineRule="auto"/>
        <w:ind w:right="49"/>
        <w:contextualSpacing/>
        <w:jc w:val="both"/>
        <w:rPr>
          <w:rFonts w:ascii="Palatino Linotype" w:eastAsia="Palatino Linotype" w:hAnsi="Palatino Linotype" w:cs="Palatino Linotype"/>
          <w:b/>
        </w:rPr>
      </w:pPr>
    </w:p>
    <w:p w14:paraId="76608F83" w14:textId="77777777" w:rsidR="009004C8" w:rsidRPr="007232FF" w:rsidRDefault="009004C8" w:rsidP="009004C8">
      <w:pPr>
        <w:tabs>
          <w:tab w:val="left" w:pos="8080"/>
        </w:tabs>
        <w:spacing w:line="360" w:lineRule="auto"/>
        <w:ind w:right="49"/>
        <w:contextualSpacing/>
        <w:jc w:val="both"/>
        <w:rPr>
          <w:rFonts w:ascii="Palatino Linotype" w:eastAsia="Palatino Linotype" w:hAnsi="Palatino Linotype" w:cs="Palatino Linotype"/>
          <w:b/>
        </w:rPr>
      </w:pPr>
      <w:r w:rsidRPr="007232FF">
        <w:rPr>
          <w:rFonts w:ascii="Palatino Linotype" w:eastAsia="Palatino Linotype" w:hAnsi="Palatino Linotype" w:cs="Palatino Linotype"/>
          <w:b/>
        </w:rPr>
        <w:t xml:space="preserve">TERCERO. Notifíquese </w:t>
      </w:r>
      <w:r w:rsidRPr="007232FF">
        <w:rPr>
          <w:rFonts w:ascii="Palatino Linotype" w:eastAsia="Palatino Linotype" w:hAnsi="Palatino Linotype" w:cs="Palatino Linotype"/>
        </w:rPr>
        <w:t xml:space="preserve">al Titular de la Unidad de Transparencia del </w:t>
      </w:r>
      <w:r w:rsidRPr="007232FF">
        <w:rPr>
          <w:rFonts w:ascii="Palatino Linotype" w:eastAsia="Palatino Linotype" w:hAnsi="Palatino Linotype" w:cs="Palatino Linotype"/>
          <w:b/>
        </w:rPr>
        <w:t>SUJETO OBLIGADO</w:t>
      </w:r>
      <w:r w:rsidRPr="007232F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232F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16E8F8B" w14:textId="77777777" w:rsidR="009004C8" w:rsidRPr="007232FF" w:rsidRDefault="009004C8" w:rsidP="009004C8">
      <w:pPr>
        <w:shd w:val="clear" w:color="auto" w:fill="FFFFFF"/>
        <w:spacing w:line="360" w:lineRule="auto"/>
        <w:jc w:val="both"/>
        <w:rPr>
          <w:rFonts w:ascii="Palatino Linotype" w:eastAsia="Times New Roman" w:hAnsi="Palatino Linotype" w:cs="Arial"/>
          <w:b/>
        </w:rPr>
      </w:pPr>
    </w:p>
    <w:p w14:paraId="3985CA8C" w14:textId="5061EB54" w:rsidR="009004C8" w:rsidRPr="007232FF" w:rsidRDefault="009004C8" w:rsidP="009004C8">
      <w:pPr>
        <w:shd w:val="clear" w:color="auto" w:fill="FFFFFF"/>
        <w:spacing w:line="360" w:lineRule="auto"/>
        <w:jc w:val="both"/>
        <w:rPr>
          <w:rFonts w:ascii="Palatino Linotype" w:hAnsi="Palatino Linotype"/>
        </w:rPr>
      </w:pPr>
      <w:r w:rsidRPr="007232FF">
        <w:rPr>
          <w:rFonts w:ascii="Palatino Linotype" w:eastAsia="Times New Roman" w:hAnsi="Palatino Linotype" w:cs="Arial"/>
          <w:b/>
        </w:rPr>
        <w:t xml:space="preserve">CUARTO. </w:t>
      </w:r>
      <w:r w:rsidRPr="007232FF">
        <w:rPr>
          <w:rFonts w:ascii="Palatino Linotype" w:eastAsia="Times New Roman" w:hAnsi="Palatino Linotype" w:cs="Times New Roman"/>
          <w:b/>
          <w:bCs/>
          <w:color w:val="222222"/>
          <w:lang w:val="es-ES"/>
        </w:rPr>
        <w:t xml:space="preserve">Notifíquese </w:t>
      </w:r>
      <w:r w:rsidRPr="007232FF">
        <w:rPr>
          <w:rFonts w:ascii="Palatino Linotype" w:eastAsia="Times New Roman" w:hAnsi="Palatino Linotype" w:cs="Times New Roman"/>
          <w:bCs/>
          <w:color w:val="222222"/>
          <w:lang w:val="es-ES"/>
        </w:rPr>
        <w:t>a</w:t>
      </w:r>
      <w:r w:rsidRPr="007232FF">
        <w:rPr>
          <w:rFonts w:ascii="Palatino Linotype" w:hAnsi="Palatino Linotype"/>
          <w:b/>
        </w:rPr>
        <w:t xml:space="preserve"> </w:t>
      </w:r>
      <w:r w:rsidR="004438F9" w:rsidRPr="004438F9">
        <w:rPr>
          <w:rFonts w:ascii="Palatino Linotype" w:hAnsi="Palatino Linotype"/>
          <w:b/>
          <w:szCs w:val="22"/>
          <w:highlight w:val="black"/>
        </w:rPr>
        <w:t>------------------------</w:t>
      </w:r>
      <w:r w:rsidRPr="007232FF">
        <w:rPr>
          <w:rFonts w:ascii="Palatino Linotype" w:hAnsi="Palatino Linotype"/>
          <w:b/>
          <w:szCs w:val="22"/>
        </w:rPr>
        <w:t xml:space="preserve"> </w:t>
      </w:r>
      <w:r w:rsidRPr="007232FF">
        <w:rPr>
          <w:rFonts w:ascii="Palatino Linotype" w:hAnsi="Palatino Linotype"/>
        </w:rPr>
        <w:t>la presente</w:t>
      </w:r>
      <w:r w:rsidR="00F23245" w:rsidRPr="007232FF">
        <w:rPr>
          <w:rFonts w:ascii="Palatino Linotype" w:hAnsi="Palatino Linotype"/>
        </w:rPr>
        <w:t xml:space="preserve"> resolución, así como el informe justificado y su alcance.</w:t>
      </w:r>
    </w:p>
    <w:p w14:paraId="684B8EC5" w14:textId="77777777" w:rsidR="007D0EA4" w:rsidRPr="007232FF" w:rsidRDefault="007D0EA4" w:rsidP="009004C8">
      <w:pPr>
        <w:shd w:val="clear" w:color="auto" w:fill="FFFFFF"/>
        <w:spacing w:line="360" w:lineRule="auto"/>
        <w:jc w:val="both"/>
        <w:rPr>
          <w:rFonts w:ascii="Palatino Linotype" w:hAnsi="Palatino Linotype"/>
        </w:rPr>
      </w:pPr>
    </w:p>
    <w:p w14:paraId="20511723" w14:textId="10C89020" w:rsidR="009004C8" w:rsidRPr="007232FF" w:rsidRDefault="009004C8" w:rsidP="009004C8">
      <w:pPr>
        <w:shd w:val="clear" w:color="auto" w:fill="FFFFFF"/>
        <w:spacing w:line="360" w:lineRule="auto"/>
        <w:jc w:val="both"/>
        <w:rPr>
          <w:rFonts w:ascii="Palatino Linotype" w:eastAsia="MS Mincho" w:hAnsi="Palatino Linotype" w:cs="Times New Roman"/>
          <w:lang w:val="es-ES"/>
        </w:rPr>
      </w:pPr>
      <w:r w:rsidRPr="007232FF">
        <w:rPr>
          <w:rFonts w:ascii="Palatino Linotype" w:eastAsia="MS Mincho" w:hAnsi="Palatino Linotype" w:cs="Times New Roman"/>
          <w:b/>
          <w:lang w:val="es-MX"/>
        </w:rPr>
        <w:lastRenderedPageBreak/>
        <w:t>QUINTO.</w:t>
      </w:r>
      <w:r w:rsidRPr="007232FF">
        <w:rPr>
          <w:rFonts w:ascii="Palatino Linotype" w:eastAsia="MS Mincho" w:hAnsi="Palatino Linotype" w:cs="Times New Roman"/>
          <w:lang w:val="es-MX"/>
        </w:rPr>
        <w:t xml:space="preserve"> </w:t>
      </w:r>
      <w:r w:rsidRPr="007232FF">
        <w:rPr>
          <w:rFonts w:ascii="Palatino Linotype" w:eastAsia="MS Mincho" w:hAnsi="Palatino Linotype" w:cs="Times New Roman"/>
          <w:lang w:val="es-ES"/>
        </w:rPr>
        <w:t xml:space="preserve">Se hace del conocimiento de </w:t>
      </w:r>
      <w:r w:rsidR="004438F9" w:rsidRPr="004438F9">
        <w:rPr>
          <w:rFonts w:ascii="Palatino Linotype" w:hAnsi="Palatino Linotype"/>
          <w:b/>
          <w:szCs w:val="22"/>
          <w:highlight w:val="black"/>
        </w:rPr>
        <w:t>-----------------------------</w:t>
      </w:r>
      <w:r w:rsidRPr="007232FF">
        <w:rPr>
          <w:rFonts w:ascii="Palatino Linotype" w:hAnsi="Palatino Linotype"/>
          <w:b/>
          <w:szCs w:val="22"/>
        </w:rPr>
        <w:t xml:space="preserve"> </w:t>
      </w:r>
      <w:r w:rsidRPr="007232FF">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232FF">
        <w:rPr>
          <w:rFonts w:ascii="Palatino Linotype" w:eastAsia="MS Mincho" w:hAnsi="Palatino Linotype" w:cs="Times New Roman"/>
          <w:bCs/>
          <w:lang w:val="es-ES"/>
        </w:rPr>
        <w:t>vía juicio de amparo</w:t>
      </w:r>
      <w:r w:rsidRPr="007232FF">
        <w:rPr>
          <w:rFonts w:ascii="Palatino Linotype" w:eastAsia="MS Mincho" w:hAnsi="Palatino Linotype" w:cs="Times New Roman"/>
          <w:lang w:val="es-ES"/>
        </w:rPr>
        <w:t> en los términos de las leyes aplicables.</w:t>
      </w:r>
      <w:bookmarkStart w:id="114" w:name="_GoBack"/>
      <w:bookmarkEnd w:id="114"/>
    </w:p>
    <w:p w14:paraId="66A503AD" w14:textId="6552AD79" w:rsidR="007232FF" w:rsidRDefault="007232FF" w:rsidP="007232FF">
      <w:pPr>
        <w:rPr>
          <w:lang w:val="es-MX" w:eastAsia="en-US"/>
        </w:rPr>
      </w:pPr>
    </w:p>
    <w:p w14:paraId="017B5C5E" w14:textId="21087C7C" w:rsidR="007232FF" w:rsidRPr="00435F55" w:rsidRDefault="007232FF" w:rsidP="007232FF">
      <w:pPr>
        <w:spacing w:line="360" w:lineRule="auto"/>
        <w:jc w:val="both"/>
        <w:rPr>
          <w:rFonts w:ascii="Palatino Linotype" w:hAnsi="Palatino Linotype"/>
        </w:rPr>
      </w:pPr>
      <w:r w:rsidRPr="00435F55">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w:t>
      </w:r>
      <w:r>
        <w:rPr>
          <w:rFonts w:ascii="Palatino Linotype" w:hAnsi="Palatino Linotype"/>
        </w:rPr>
        <w:t xml:space="preserve">SEXTA </w:t>
      </w:r>
      <w:r w:rsidRPr="00435F55">
        <w:rPr>
          <w:rFonts w:ascii="Palatino Linotype" w:hAnsi="Palatino Linotype"/>
        </w:rPr>
        <w:t xml:space="preserve"> SESIÓN ORDINARIA CELEBRADA EL </w:t>
      </w:r>
      <w:r w:rsidR="008A681E">
        <w:rPr>
          <w:rFonts w:ascii="Palatino Linotype" w:hAnsi="Palatino Linotype"/>
        </w:rPr>
        <w:t>DOCE</w:t>
      </w:r>
      <w:r w:rsidRPr="00435F55">
        <w:rPr>
          <w:rFonts w:ascii="Palatino Linotype" w:hAnsi="Palatino Linotype"/>
        </w:rPr>
        <w:t xml:space="preserve"> (</w:t>
      </w:r>
      <w:r w:rsidR="008A681E">
        <w:rPr>
          <w:rFonts w:ascii="Palatino Linotype" w:hAnsi="Palatino Linotype"/>
        </w:rPr>
        <w:t>12</w:t>
      </w:r>
      <w:r w:rsidRPr="00435F55">
        <w:rPr>
          <w:rFonts w:ascii="Palatino Linotype" w:hAnsi="Palatino Linotype"/>
        </w:rPr>
        <w:t>) DE DICIEMBRE DE DOS MIL DIECIOCHO,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7232FF" w:rsidRPr="00435F55" w14:paraId="63E29A55" w14:textId="77777777" w:rsidTr="000E43BE">
        <w:trPr>
          <w:trHeight w:val="1807"/>
        </w:trPr>
        <w:tc>
          <w:tcPr>
            <w:tcW w:w="9073" w:type="dxa"/>
            <w:gridSpan w:val="2"/>
            <w:vAlign w:val="center"/>
          </w:tcPr>
          <w:p w14:paraId="749328A9" w14:textId="77777777" w:rsidR="007232FF" w:rsidRDefault="007232FF" w:rsidP="000E43BE">
            <w:pPr>
              <w:pStyle w:val="Prrafodelista"/>
              <w:ind w:left="0"/>
              <w:jc w:val="both"/>
              <w:rPr>
                <w:rFonts w:ascii="Palatino Linotype" w:hAnsi="Palatino Linotype" w:cs="Arial"/>
                <w:color w:val="000000" w:themeColor="text1"/>
              </w:rPr>
            </w:pPr>
          </w:p>
          <w:p w14:paraId="4C8BC32C" w14:textId="77777777" w:rsidR="007232FF" w:rsidRDefault="007232FF" w:rsidP="000E43BE">
            <w:pPr>
              <w:pStyle w:val="Prrafodelista"/>
              <w:ind w:left="0"/>
              <w:jc w:val="both"/>
              <w:rPr>
                <w:rFonts w:ascii="Palatino Linotype" w:hAnsi="Palatino Linotype" w:cs="Arial"/>
                <w:color w:val="000000" w:themeColor="text1"/>
              </w:rPr>
            </w:pPr>
          </w:p>
          <w:p w14:paraId="28CB4408" w14:textId="77777777" w:rsidR="007232FF" w:rsidRDefault="007232FF" w:rsidP="000E43BE">
            <w:pPr>
              <w:pStyle w:val="Prrafodelista"/>
              <w:ind w:left="0"/>
              <w:jc w:val="both"/>
              <w:rPr>
                <w:rFonts w:ascii="Palatino Linotype" w:hAnsi="Palatino Linotype" w:cs="Arial"/>
                <w:color w:val="000000" w:themeColor="text1"/>
              </w:rPr>
            </w:pPr>
          </w:p>
          <w:p w14:paraId="5507088A" w14:textId="77777777" w:rsidR="007232FF" w:rsidRPr="00435F55" w:rsidRDefault="007232FF" w:rsidP="000E43BE">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Zulema Martínez Sánchez</w:t>
            </w:r>
          </w:p>
          <w:p w14:paraId="09DF72BF" w14:textId="77777777" w:rsidR="007232FF" w:rsidRPr="00435F55" w:rsidRDefault="007232FF" w:rsidP="000E43BE">
            <w:pPr>
              <w:jc w:val="center"/>
              <w:rPr>
                <w:rFonts w:ascii="Palatino Linotype" w:hAnsi="Palatino Linotype"/>
                <w:color w:val="000000" w:themeColor="text1"/>
              </w:rPr>
            </w:pPr>
            <w:r w:rsidRPr="00435F55">
              <w:rPr>
                <w:rFonts w:ascii="Palatino Linotype" w:hAnsi="Palatino Linotype"/>
                <w:color w:val="000000" w:themeColor="text1"/>
              </w:rPr>
              <w:t>Comisionada Presidenta</w:t>
            </w:r>
          </w:p>
          <w:p w14:paraId="5C41D058" w14:textId="77777777" w:rsidR="007232FF" w:rsidRPr="00435F55" w:rsidRDefault="007232FF" w:rsidP="000E43BE">
            <w:pPr>
              <w:jc w:val="center"/>
              <w:rPr>
                <w:rFonts w:ascii="Palatino Linotype" w:hAnsi="Palatino Linotype"/>
                <w:color w:val="000000" w:themeColor="text1"/>
              </w:rPr>
            </w:pPr>
            <w:r w:rsidRPr="00435F55">
              <w:rPr>
                <w:rFonts w:ascii="Palatino Linotype" w:hAnsi="Palatino Linotype" w:cs="Times New Roman"/>
                <w:color w:val="000000" w:themeColor="text1"/>
              </w:rPr>
              <w:t>(Rúbrica)</w:t>
            </w:r>
          </w:p>
        </w:tc>
      </w:tr>
      <w:tr w:rsidR="007232FF" w:rsidRPr="00435F55" w14:paraId="7ADBEAE6" w14:textId="77777777" w:rsidTr="000E43BE">
        <w:trPr>
          <w:trHeight w:val="2156"/>
        </w:trPr>
        <w:tc>
          <w:tcPr>
            <w:tcW w:w="4253" w:type="dxa"/>
            <w:vAlign w:val="center"/>
          </w:tcPr>
          <w:p w14:paraId="07478AF8" w14:textId="77777777" w:rsidR="007232FF" w:rsidRDefault="007232FF" w:rsidP="000E43BE">
            <w:pPr>
              <w:jc w:val="center"/>
              <w:rPr>
                <w:rFonts w:ascii="Palatino Linotype" w:hAnsi="Palatino Linotype" w:cs="Times New Roman"/>
                <w:b/>
                <w:color w:val="000000" w:themeColor="text1"/>
              </w:rPr>
            </w:pPr>
          </w:p>
          <w:p w14:paraId="5EAB08A2" w14:textId="77777777" w:rsidR="007232FF" w:rsidRDefault="007232FF" w:rsidP="000E43BE">
            <w:pPr>
              <w:jc w:val="center"/>
              <w:rPr>
                <w:rFonts w:ascii="Palatino Linotype" w:hAnsi="Palatino Linotype" w:cs="Times New Roman"/>
                <w:b/>
                <w:color w:val="000000" w:themeColor="text1"/>
              </w:rPr>
            </w:pPr>
          </w:p>
          <w:p w14:paraId="62772610" w14:textId="77777777" w:rsidR="007232FF" w:rsidRDefault="007232FF" w:rsidP="000E43BE">
            <w:pPr>
              <w:jc w:val="center"/>
              <w:rPr>
                <w:rFonts w:ascii="Palatino Linotype" w:hAnsi="Palatino Linotype" w:cs="Times New Roman"/>
                <w:b/>
                <w:color w:val="000000" w:themeColor="text1"/>
              </w:rPr>
            </w:pPr>
          </w:p>
          <w:p w14:paraId="0FFC0D48" w14:textId="77777777" w:rsidR="007232FF" w:rsidRPr="00435F55" w:rsidRDefault="007232FF" w:rsidP="000E43BE">
            <w:pPr>
              <w:jc w:val="center"/>
              <w:rPr>
                <w:rFonts w:ascii="Palatino Linotype" w:hAnsi="Palatino Linotype" w:cs="Times New Roman"/>
                <w:b/>
                <w:color w:val="000000" w:themeColor="text1"/>
              </w:rPr>
            </w:pPr>
          </w:p>
          <w:p w14:paraId="539631FC" w14:textId="77777777" w:rsidR="007232FF" w:rsidRPr="00435F55" w:rsidRDefault="007232FF" w:rsidP="000E43BE">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 xml:space="preserve">Eva </w:t>
            </w:r>
            <w:proofErr w:type="spellStart"/>
            <w:r w:rsidRPr="00435F55">
              <w:rPr>
                <w:rFonts w:ascii="Palatino Linotype" w:hAnsi="Palatino Linotype" w:cs="Times New Roman"/>
                <w:b/>
                <w:color w:val="000000" w:themeColor="text1"/>
              </w:rPr>
              <w:t>Abaid</w:t>
            </w:r>
            <w:proofErr w:type="spellEnd"/>
            <w:r w:rsidRPr="00435F55">
              <w:rPr>
                <w:rFonts w:ascii="Palatino Linotype" w:hAnsi="Palatino Linotype" w:cs="Times New Roman"/>
                <w:b/>
                <w:color w:val="000000" w:themeColor="text1"/>
              </w:rPr>
              <w:t xml:space="preserve"> </w:t>
            </w:r>
            <w:proofErr w:type="spellStart"/>
            <w:r w:rsidRPr="00435F55">
              <w:rPr>
                <w:rFonts w:ascii="Palatino Linotype" w:hAnsi="Palatino Linotype" w:cs="Times New Roman"/>
                <w:b/>
                <w:color w:val="000000" w:themeColor="text1"/>
              </w:rPr>
              <w:t>Yapur</w:t>
            </w:r>
            <w:proofErr w:type="spellEnd"/>
          </w:p>
          <w:p w14:paraId="44087E8B" w14:textId="77777777" w:rsidR="007232FF" w:rsidRPr="00435F55" w:rsidRDefault="007232FF" w:rsidP="000E43BE">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Comisionada</w:t>
            </w:r>
          </w:p>
          <w:p w14:paraId="14EB66DA" w14:textId="77777777" w:rsidR="007232FF" w:rsidRPr="00435F55" w:rsidRDefault="007232FF" w:rsidP="000E43BE">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c>
          <w:tcPr>
            <w:tcW w:w="4820" w:type="dxa"/>
            <w:vAlign w:val="center"/>
          </w:tcPr>
          <w:p w14:paraId="25D57032" w14:textId="77777777" w:rsidR="007232FF" w:rsidRDefault="007232FF" w:rsidP="000E43BE">
            <w:pPr>
              <w:jc w:val="center"/>
              <w:rPr>
                <w:rFonts w:ascii="Palatino Linotype" w:hAnsi="Palatino Linotype" w:cs="Times New Roman"/>
                <w:b/>
                <w:color w:val="000000" w:themeColor="text1"/>
              </w:rPr>
            </w:pPr>
          </w:p>
          <w:p w14:paraId="083DEE15" w14:textId="77777777" w:rsidR="007232FF" w:rsidRDefault="007232FF" w:rsidP="000E43BE">
            <w:pPr>
              <w:jc w:val="center"/>
              <w:rPr>
                <w:rFonts w:ascii="Palatino Linotype" w:hAnsi="Palatino Linotype" w:cs="Times New Roman"/>
                <w:b/>
                <w:color w:val="000000" w:themeColor="text1"/>
              </w:rPr>
            </w:pPr>
          </w:p>
          <w:p w14:paraId="4AE34CC8" w14:textId="77777777" w:rsidR="007232FF" w:rsidRDefault="007232FF" w:rsidP="000E43BE">
            <w:pPr>
              <w:jc w:val="center"/>
              <w:rPr>
                <w:rFonts w:ascii="Palatino Linotype" w:hAnsi="Palatino Linotype" w:cs="Times New Roman"/>
                <w:b/>
                <w:color w:val="000000" w:themeColor="text1"/>
              </w:rPr>
            </w:pPr>
          </w:p>
          <w:p w14:paraId="0D05747E" w14:textId="77777777" w:rsidR="007232FF" w:rsidRPr="00435F55" w:rsidRDefault="007232FF" w:rsidP="000E43BE">
            <w:pPr>
              <w:jc w:val="center"/>
              <w:rPr>
                <w:rFonts w:ascii="Palatino Linotype" w:hAnsi="Palatino Linotype" w:cs="Times New Roman"/>
                <w:b/>
                <w:color w:val="000000" w:themeColor="text1"/>
              </w:rPr>
            </w:pPr>
          </w:p>
          <w:p w14:paraId="2552C577" w14:textId="77777777" w:rsidR="007232FF" w:rsidRPr="00435F55" w:rsidRDefault="007232FF" w:rsidP="000E43BE">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José Guadalupe Luna Hernández</w:t>
            </w:r>
          </w:p>
          <w:p w14:paraId="736E28D7" w14:textId="77777777" w:rsidR="007232FF" w:rsidRPr="00435F55" w:rsidRDefault="007232FF" w:rsidP="000E43BE">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14:paraId="6421AC4D" w14:textId="77777777" w:rsidR="007232FF" w:rsidRPr="00435F55" w:rsidRDefault="007232FF" w:rsidP="000E43BE">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r w:rsidR="007232FF" w:rsidRPr="00435F55" w14:paraId="357FB8C1" w14:textId="77777777" w:rsidTr="000E43BE">
        <w:trPr>
          <w:trHeight w:val="2244"/>
        </w:trPr>
        <w:tc>
          <w:tcPr>
            <w:tcW w:w="4253" w:type="dxa"/>
            <w:vAlign w:val="center"/>
          </w:tcPr>
          <w:p w14:paraId="61CF6D18" w14:textId="77777777" w:rsidR="007232FF" w:rsidRDefault="007232FF" w:rsidP="000E43BE">
            <w:pPr>
              <w:jc w:val="center"/>
              <w:rPr>
                <w:rFonts w:ascii="Palatino Linotype" w:hAnsi="Palatino Linotype" w:cs="Times New Roman"/>
                <w:b/>
                <w:color w:val="000000" w:themeColor="text1"/>
              </w:rPr>
            </w:pPr>
          </w:p>
          <w:p w14:paraId="6D990F27" w14:textId="77777777" w:rsidR="007232FF" w:rsidRDefault="007232FF" w:rsidP="000E43BE">
            <w:pPr>
              <w:jc w:val="center"/>
              <w:rPr>
                <w:rFonts w:ascii="Palatino Linotype" w:hAnsi="Palatino Linotype" w:cs="Times New Roman"/>
                <w:b/>
                <w:color w:val="000000" w:themeColor="text1"/>
              </w:rPr>
            </w:pPr>
          </w:p>
          <w:p w14:paraId="23E7386A" w14:textId="77777777" w:rsidR="007232FF" w:rsidRDefault="007232FF" w:rsidP="000E43BE">
            <w:pPr>
              <w:jc w:val="center"/>
              <w:rPr>
                <w:rFonts w:ascii="Palatino Linotype" w:hAnsi="Palatino Linotype" w:cs="Times New Roman"/>
                <w:b/>
                <w:color w:val="000000" w:themeColor="text1"/>
              </w:rPr>
            </w:pPr>
          </w:p>
          <w:p w14:paraId="786C0E0D" w14:textId="77777777" w:rsidR="007232FF" w:rsidRDefault="007232FF" w:rsidP="000E43BE">
            <w:pPr>
              <w:jc w:val="center"/>
              <w:rPr>
                <w:rFonts w:ascii="Palatino Linotype" w:hAnsi="Palatino Linotype" w:cs="Times New Roman"/>
                <w:b/>
                <w:color w:val="000000" w:themeColor="text1"/>
              </w:rPr>
            </w:pPr>
          </w:p>
          <w:p w14:paraId="6463F6DE" w14:textId="77777777" w:rsidR="007232FF" w:rsidRPr="00435F55" w:rsidRDefault="007232FF" w:rsidP="000E43BE">
            <w:pPr>
              <w:jc w:val="center"/>
              <w:rPr>
                <w:rFonts w:ascii="Palatino Linotype" w:hAnsi="Palatino Linotype" w:cs="Times New Roman"/>
                <w:b/>
                <w:color w:val="000000" w:themeColor="text1"/>
              </w:rPr>
            </w:pPr>
          </w:p>
          <w:p w14:paraId="6A027D16" w14:textId="77777777" w:rsidR="007232FF" w:rsidRPr="00435F55" w:rsidRDefault="007232FF" w:rsidP="000E43BE">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Javier Martínez Cruz</w:t>
            </w:r>
          </w:p>
          <w:p w14:paraId="7C85980B" w14:textId="77777777" w:rsidR="007232FF" w:rsidRPr="00435F55" w:rsidRDefault="007232FF" w:rsidP="000E43BE">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14:paraId="2C26E325" w14:textId="77777777" w:rsidR="007232FF" w:rsidRPr="00435F55" w:rsidRDefault="007232FF" w:rsidP="000E43BE">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c>
          <w:tcPr>
            <w:tcW w:w="4820" w:type="dxa"/>
            <w:vAlign w:val="center"/>
          </w:tcPr>
          <w:p w14:paraId="6AE4D3BC" w14:textId="77777777" w:rsidR="007232FF" w:rsidRDefault="007232FF" w:rsidP="000E43BE">
            <w:pPr>
              <w:jc w:val="center"/>
              <w:rPr>
                <w:rFonts w:ascii="Palatino Linotype" w:hAnsi="Palatino Linotype" w:cs="Times New Roman"/>
                <w:b/>
                <w:color w:val="000000" w:themeColor="text1"/>
              </w:rPr>
            </w:pPr>
          </w:p>
          <w:p w14:paraId="679BD692" w14:textId="77777777" w:rsidR="007232FF" w:rsidRDefault="007232FF" w:rsidP="000E43BE">
            <w:pPr>
              <w:jc w:val="center"/>
              <w:rPr>
                <w:rFonts w:ascii="Palatino Linotype" w:hAnsi="Palatino Linotype" w:cs="Times New Roman"/>
                <w:b/>
                <w:color w:val="000000" w:themeColor="text1"/>
              </w:rPr>
            </w:pPr>
          </w:p>
          <w:p w14:paraId="608381DE" w14:textId="77777777" w:rsidR="007232FF" w:rsidRDefault="007232FF" w:rsidP="000E43BE">
            <w:pPr>
              <w:jc w:val="center"/>
              <w:rPr>
                <w:rFonts w:ascii="Palatino Linotype" w:hAnsi="Palatino Linotype" w:cs="Times New Roman"/>
                <w:b/>
                <w:color w:val="000000" w:themeColor="text1"/>
              </w:rPr>
            </w:pPr>
          </w:p>
          <w:p w14:paraId="301A11E4" w14:textId="77777777" w:rsidR="007232FF" w:rsidRDefault="007232FF" w:rsidP="000E43BE">
            <w:pPr>
              <w:jc w:val="center"/>
              <w:rPr>
                <w:rFonts w:ascii="Palatino Linotype" w:hAnsi="Palatino Linotype" w:cs="Times New Roman"/>
                <w:b/>
                <w:color w:val="000000" w:themeColor="text1"/>
              </w:rPr>
            </w:pPr>
          </w:p>
          <w:p w14:paraId="732D3569" w14:textId="77777777" w:rsidR="007232FF" w:rsidRPr="00435F55" w:rsidRDefault="007232FF" w:rsidP="000E43BE">
            <w:pPr>
              <w:jc w:val="center"/>
              <w:rPr>
                <w:rFonts w:ascii="Palatino Linotype" w:hAnsi="Palatino Linotype" w:cs="Times New Roman"/>
                <w:b/>
                <w:color w:val="000000" w:themeColor="text1"/>
              </w:rPr>
            </w:pPr>
          </w:p>
          <w:p w14:paraId="2866F854" w14:textId="77777777" w:rsidR="007232FF" w:rsidRPr="00435F55" w:rsidRDefault="007232FF" w:rsidP="000E43BE">
            <w:pPr>
              <w:jc w:val="center"/>
              <w:rPr>
                <w:rFonts w:ascii="Palatino Linotype" w:hAnsi="Palatino Linotype"/>
                <w:b/>
                <w:color w:val="000000" w:themeColor="text1"/>
              </w:rPr>
            </w:pPr>
            <w:r w:rsidRPr="00435F55">
              <w:rPr>
                <w:rFonts w:ascii="Palatino Linotype" w:hAnsi="Palatino Linotype"/>
                <w:b/>
                <w:color w:val="000000" w:themeColor="text1"/>
              </w:rPr>
              <w:t>Luis Gustavo Parra Noriega</w:t>
            </w:r>
          </w:p>
          <w:p w14:paraId="115179AC" w14:textId="77777777" w:rsidR="007232FF" w:rsidRPr="00435F55" w:rsidRDefault="007232FF" w:rsidP="000E43BE">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14:paraId="7DB57613" w14:textId="77777777" w:rsidR="007232FF" w:rsidRPr="00435F55" w:rsidRDefault="007232FF" w:rsidP="000E43BE">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r w:rsidR="007232FF" w:rsidRPr="00435F55" w14:paraId="04DC3D45" w14:textId="77777777" w:rsidTr="000E43BE">
        <w:trPr>
          <w:trHeight w:val="1953"/>
        </w:trPr>
        <w:tc>
          <w:tcPr>
            <w:tcW w:w="9073" w:type="dxa"/>
            <w:gridSpan w:val="2"/>
            <w:vAlign w:val="center"/>
          </w:tcPr>
          <w:p w14:paraId="7FDF95B5" w14:textId="77777777" w:rsidR="007232FF" w:rsidRDefault="007232FF" w:rsidP="000E43BE">
            <w:pPr>
              <w:jc w:val="center"/>
              <w:rPr>
                <w:rFonts w:ascii="Palatino Linotype" w:hAnsi="Palatino Linotype" w:cs="Times New Roman"/>
                <w:b/>
                <w:color w:val="000000" w:themeColor="text1"/>
              </w:rPr>
            </w:pPr>
          </w:p>
          <w:p w14:paraId="3F7F398A" w14:textId="77777777" w:rsidR="007232FF" w:rsidRDefault="007232FF" w:rsidP="000E43BE">
            <w:pPr>
              <w:jc w:val="center"/>
              <w:rPr>
                <w:rFonts w:ascii="Palatino Linotype" w:hAnsi="Palatino Linotype" w:cs="Times New Roman"/>
                <w:b/>
                <w:color w:val="000000" w:themeColor="text1"/>
              </w:rPr>
            </w:pPr>
          </w:p>
          <w:p w14:paraId="0ECF357B" w14:textId="77777777" w:rsidR="007232FF" w:rsidRDefault="007232FF" w:rsidP="000E43BE">
            <w:pPr>
              <w:jc w:val="center"/>
              <w:rPr>
                <w:rFonts w:ascii="Palatino Linotype" w:hAnsi="Palatino Linotype" w:cs="Times New Roman"/>
                <w:b/>
                <w:color w:val="000000" w:themeColor="text1"/>
              </w:rPr>
            </w:pPr>
          </w:p>
          <w:p w14:paraId="3E437B10" w14:textId="77777777" w:rsidR="007232FF" w:rsidRDefault="007232FF" w:rsidP="000E43BE">
            <w:pPr>
              <w:jc w:val="center"/>
              <w:rPr>
                <w:rFonts w:ascii="Palatino Linotype" w:hAnsi="Palatino Linotype" w:cs="Times New Roman"/>
                <w:b/>
                <w:color w:val="000000" w:themeColor="text1"/>
              </w:rPr>
            </w:pPr>
          </w:p>
          <w:p w14:paraId="3DD4E450" w14:textId="77777777" w:rsidR="007232FF" w:rsidRDefault="007232FF" w:rsidP="000E43BE">
            <w:pPr>
              <w:jc w:val="center"/>
              <w:rPr>
                <w:rFonts w:ascii="Palatino Linotype" w:hAnsi="Palatino Linotype" w:cs="Times New Roman"/>
                <w:b/>
                <w:color w:val="000000" w:themeColor="text1"/>
              </w:rPr>
            </w:pPr>
          </w:p>
          <w:p w14:paraId="2B47A030" w14:textId="77777777" w:rsidR="007232FF" w:rsidRPr="00435F55" w:rsidRDefault="007232FF" w:rsidP="000E43BE">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Alexis Tapia Ramírez</w:t>
            </w:r>
          </w:p>
          <w:p w14:paraId="75D92415" w14:textId="77777777" w:rsidR="007232FF" w:rsidRPr="00435F55" w:rsidRDefault="007232FF" w:rsidP="000E43BE">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Secretario Técnico del Pleno</w:t>
            </w:r>
          </w:p>
          <w:p w14:paraId="168E9218" w14:textId="77777777" w:rsidR="007232FF" w:rsidRDefault="007232FF" w:rsidP="000E43BE">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p w14:paraId="7687506C" w14:textId="77777777" w:rsidR="007232FF" w:rsidRDefault="007232FF" w:rsidP="000E43BE">
            <w:pPr>
              <w:jc w:val="center"/>
              <w:rPr>
                <w:rFonts w:ascii="Palatino Linotype" w:hAnsi="Palatino Linotype" w:cs="Times New Roman"/>
                <w:color w:val="000000" w:themeColor="text1"/>
              </w:rPr>
            </w:pPr>
          </w:p>
          <w:p w14:paraId="264A20E2" w14:textId="77777777" w:rsidR="007232FF" w:rsidRPr="00435F55" w:rsidRDefault="007232FF" w:rsidP="000E43BE">
            <w:pPr>
              <w:jc w:val="center"/>
              <w:rPr>
                <w:rFonts w:ascii="Palatino Linotype" w:hAnsi="Palatino Linotype" w:cs="Times New Roman"/>
                <w:color w:val="000000" w:themeColor="text1"/>
              </w:rPr>
            </w:pPr>
          </w:p>
        </w:tc>
      </w:tr>
    </w:tbl>
    <w:p w14:paraId="2FD5E7E7" w14:textId="36989113" w:rsidR="007232FF" w:rsidRPr="007232FF" w:rsidRDefault="007232FF" w:rsidP="00104A1B">
      <w:pPr>
        <w:jc w:val="both"/>
        <w:rPr>
          <w:lang w:val="es-MX" w:eastAsia="en-US"/>
        </w:rPr>
      </w:pPr>
      <w:r w:rsidRPr="00435F55">
        <w:rPr>
          <w:rFonts w:ascii="Palatino Linotype" w:hAnsi="Palatino Linotype" w:cs="Arial"/>
          <w:color w:val="000000" w:themeColor="text1"/>
        </w:rPr>
        <w:t xml:space="preserve">Esta hoja corresponde a la resolución del </w:t>
      </w:r>
      <w:r w:rsidR="008A681E">
        <w:rPr>
          <w:rFonts w:ascii="Palatino Linotype" w:hAnsi="Palatino Linotype" w:cs="Arial"/>
          <w:color w:val="000000" w:themeColor="text1"/>
        </w:rPr>
        <w:t>doce</w:t>
      </w:r>
      <w:r w:rsidRPr="00435F55">
        <w:rPr>
          <w:rFonts w:ascii="Palatino Linotype" w:hAnsi="Palatino Linotype" w:cs="Arial"/>
          <w:color w:val="000000" w:themeColor="text1"/>
        </w:rPr>
        <w:t xml:space="preserve"> </w:t>
      </w:r>
      <w:r w:rsidR="008A681E">
        <w:rPr>
          <w:rFonts w:ascii="Palatino Linotype" w:hAnsi="Palatino Linotype" w:cs="Arial"/>
          <w:color w:val="000000" w:themeColor="text1"/>
        </w:rPr>
        <w:t xml:space="preserve"> </w:t>
      </w:r>
      <w:r w:rsidRPr="00435F55">
        <w:rPr>
          <w:rFonts w:ascii="Palatino Linotype" w:hAnsi="Palatino Linotype" w:cs="Arial"/>
          <w:color w:val="000000" w:themeColor="text1"/>
        </w:rPr>
        <w:t>(</w:t>
      </w:r>
      <w:r w:rsidR="008A681E">
        <w:rPr>
          <w:rFonts w:ascii="Palatino Linotype" w:hAnsi="Palatino Linotype" w:cs="Arial"/>
          <w:color w:val="000000" w:themeColor="text1"/>
        </w:rPr>
        <w:t>12</w:t>
      </w:r>
      <w:r w:rsidR="00104A1B">
        <w:rPr>
          <w:rFonts w:ascii="Palatino Linotype" w:hAnsi="Palatino Linotype" w:cs="Arial"/>
          <w:color w:val="000000" w:themeColor="text1"/>
        </w:rPr>
        <w:t xml:space="preserve">) de diciembre de dos mil </w:t>
      </w:r>
      <w:r w:rsidRPr="00435F55">
        <w:rPr>
          <w:rFonts w:ascii="Palatino Linotype" w:hAnsi="Palatino Linotype" w:cs="Arial"/>
          <w:color w:val="000000" w:themeColor="text1"/>
        </w:rPr>
        <w:t xml:space="preserve">dieciocho emitida en el recurso de revisión </w:t>
      </w:r>
      <w:r>
        <w:rPr>
          <w:rFonts w:ascii="Palatino Linotype" w:hAnsi="Palatino Linotype" w:cs="Arial"/>
          <w:b/>
          <w:bCs/>
          <w:color w:val="000000" w:themeColor="text1"/>
          <w:lang w:eastAsia="es-MX"/>
        </w:rPr>
        <w:t>03883</w:t>
      </w:r>
      <w:r w:rsidRPr="00435F55">
        <w:rPr>
          <w:rFonts w:ascii="Palatino Linotype" w:hAnsi="Palatino Linotype" w:cs="Arial"/>
          <w:b/>
          <w:bCs/>
          <w:color w:val="000000" w:themeColor="text1"/>
          <w:lang w:eastAsia="es-MX"/>
        </w:rPr>
        <w:t>/INFOEM/IP/RR/2018</w:t>
      </w:r>
      <w:r w:rsidR="00104A1B">
        <w:rPr>
          <w:rFonts w:ascii="Palatino Linotype" w:hAnsi="Palatino Linotype" w:cs="Arial"/>
          <w:b/>
          <w:bCs/>
          <w:color w:val="000000" w:themeColor="text1"/>
          <w:lang w:eastAsia="es-MX"/>
        </w:rPr>
        <w:t xml:space="preserve"> y acumulado.</w:t>
      </w:r>
    </w:p>
    <w:sectPr w:rsidR="007232FF" w:rsidRPr="007232FF" w:rsidSect="00472C41">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810B5" w14:textId="77777777" w:rsidR="000E43BE" w:rsidRDefault="000E43BE" w:rsidP="00587366">
      <w:r>
        <w:separator/>
      </w:r>
    </w:p>
  </w:endnote>
  <w:endnote w:type="continuationSeparator" w:id="0">
    <w:p w14:paraId="6AAF5DB0" w14:textId="77777777" w:rsidR="000E43BE" w:rsidRDefault="000E43B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Content>
      <w:sdt>
        <w:sdtPr>
          <w:rPr>
            <w:rFonts w:ascii="Palatino Linotype" w:hAnsi="Palatino Linotype"/>
            <w:sz w:val="28"/>
          </w:rPr>
          <w:id w:val="-1818949391"/>
          <w:docPartObj>
            <w:docPartGallery w:val="Page Numbers (Top of Page)"/>
            <w:docPartUnique/>
          </w:docPartObj>
        </w:sdtPr>
        <w:sdtContent>
          <w:p w14:paraId="187818B4" w14:textId="246A4717" w:rsidR="000E43BE" w:rsidRPr="00883450" w:rsidRDefault="000E43B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A3E86">
              <w:rPr>
                <w:rFonts w:ascii="Palatino Linotype" w:hAnsi="Palatino Linotype"/>
                <w:b/>
                <w:bCs/>
                <w:noProof/>
                <w:sz w:val="22"/>
                <w:szCs w:val="20"/>
              </w:rPr>
              <w:t>59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A3E86">
              <w:rPr>
                <w:rFonts w:ascii="Palatino Linotype" w:hAnsi="Palatino Linotype"/>
                <w:b/>
                <w:bCs/>
                <w:noProof/>
                <w:sz w:val="22"/>
                <w:szCs w:val="20"/>
              </w:rPr>
              <w:t>59</w:t>
            </w:r>
            <w:r w:rsidRPr="00883450">
              <w:rPr>
                <w:rFonts w:ascii="Palatino Linotype" w:hAnsi="Palatino Linotype"/>
                <w:b/>
                <w:bCs/>
                <w:sz w:val="22"/>
                <w:szCs w:val="20"/>
              </w:rPr>
              <w:fldChar w:fldCharType="end"/>
            </w:r>
          </w:p>
        </w:sdtContent>
      </w:sdt>
    </w:sdtContent>
  </w:sdt>
  <w:p w14:paraId="6243EC1B" w14:textId="77777777" w:rsidR="000E43BE" w:rsidRDefault="000E43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E43BE" w:rsidRPr="00883450" w:rsidRDefault="000E43B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37E6D">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37E6D" w:rsidRPr="00937E6D">
      <w:rPr>
        <w:rFonts w:ascii="Palatino Linotype" w:hAnsi="Palatino Linotype"/>
        <w:noProof/>
        <w:sz w:val="22"/>
        <w:szCs w:val="22"/>
        <w:lang w:val="es-ES"/>
      </w:rPr>
      <w:t>59</w:t>
    </w:r>
    <w:r w:rsidRPr="00883450">
      <w:rPr>
        <w:rFonts w:ascii="Palatino Linotype" w:hAnsi="Palatino Linotype"/>
        <w:sz w:val="22"/>
        <w:szCs w:val="22"/>
      </w:rPr>
      <w:fldChar w:fldCharType="end"/>
    </w:r>
  </w:p>
  <w:p w14:paraId="5F5C4865" w14:textId="77777777" w:rsidR="000E43BE" w:rsidRPr="00883450" w:rsidRDefault="000E43B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CC9434" w14:textId="77777777" w:rsidR="000E43BE" w:rsidRDefault="000E43BE" w:rsidP="00587366">
      <w:r>
        <w:separator/>
      </w:r>
    </w:p>
  </w:footnote>
  <w:footnote w:type="continuationSeparator" w:id="0">
    <w:p w14:paraId="3FBEEA44" w14:textId="77777777" w:rsidR="000E43BE" w:rsidRDefault="000E43BE" w:rsidP="00587366">
      <w:r>
        <w:continuationSeparator/>
      </w:r>
    </w:p>
  </w:footnote>
  <w:footnote w:id="1">
    <w:p w14:paraId="70FEF4F9" w14:textId="77777777" w:rsidR="000E43BE" w:rsidRPr="00F75272" w:rsidRDefault="000E43BE" w:rsidP="00D3157D">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10E9BC7" w14:textId="77777777" w:rsidR="000E43BE" w:rsidRPr="00E70844" w:rsidRDefault="000E43BE" w:rsidP="007809C0">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3">
    <w:p w14:paraId="587B0984" w14:textId="77777777" w:rsidR="000E43BE" w:rsidRPr="009064F6" w:rsidRDefault="000E43BE" w:rsidP="007809C0">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14:paraId="03290046" w14:textId="77777777" w:rsidR="000E43BE" w:rsidRPr="00E70844" w:rsidRDefault="000E43BE" w:rsidP="007809C0">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14:paraId="56FC1F72" w14:textId="77777777" w:rsidR="000E43BE" w:rsidRPr="00E70844" w:rsidRDefault="000E43BE" w:rsidP="007809C0">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214F4417" w14:textId="77777777" w:rsidR="000E43BE" w:rsidRPr="00CE236E" w:rsidRDefault="000E43BE" w:rsidP="007809C0">
      <w:pPr>
        <w:pStyle w:val="Textonotapie"/>
        <w:jc w:val="both"/>
        <w:rPr>
          <w:rFonts w:ascii="Arial" w:hAnsi="Arial" w:cs="Arial"/>
          <w:sz w:val="16"/>
          <w:szCs w:val="16"/>
        </w:rPr>
      </w:pPr>
    </w:p>
  </w:footnote>
  <w:footnote w:id="6">
    <w:p w14:paraId="27A0B1CB" w14:textId="77777777" w:rsidR="000E43BE" w:rsidRPr="00FD405F" w:rsidRDefault="000E43BE" w:rsidP="008237B4">
      <w:pPr>
        <w:pStyle w:val="Prrafodelista"/>
        <w:tabs>
          <w:tab w:val="left" w:pos="851"/>
        </w:tabs>
        <w:spacing w:before="240" w:after="240" w:line="360" w:lineRule="auto"/>
        <w:ind w:left="567" w:right="567"/>
        <w:jc w:val="both"/>
        <w:rPr>
          <w:sz w:val="22"/>
          <w:lang w:val="es-ES"/>
        </w:rPr>
      </w:pPr>
      <w:r>
        <w:rPr>
          <w:rStyle w:val="Refdenotaalpie"/>
        </w:rPr>
        <w:footnoteRef/>
      </w:r>
      <w:r>
        <w:t xml:space="preserve"> </w:t>
      </w:r>
      <w:r w:rsidRPr="00FD405F">
        <w:rPr>
          <w:rFonts w:ascii="Palatino Linotype" w:hAnsi="Palatino Linotype"/>
          <w:i/>
          <w:sz w:val="22"/>
          <w:shd w:val="clear" w:color="auto" w:fill="FFFFFF"/>
        </w:rPr>
        <w:t xml:space="preserve">Amparo directo 8633/99. Marco Antonio Rascón Córdova. 8 de marzo de 2001. Unanimidad de votos. Ponente: Neófito López Ramos. Secretario: Rómulo Amadeo Figueroa </w:t>
      </w:r>
      <w:proofErr w:type="spellStart"/>
      <w:r w:rsidRPr="00FD405F">
        <w:rPr>
          <w:rFonts w:ascii="Palatino Linotype" w:hAnsi="Palatino Linotype"/>
          <w:i/>
          <w:sz w:val="22"/>
          <w:shd w:val="clear" w:color="auto" w:fill="FFFFFF"/>
        </w:rPr>
        <w:t>Salmorán</w:t>
      </w:r>
      <w:proofErr w:type="spellEnd"/>
      <w:r w:rsidRPr="00FD405F">
        <w:rPr>
          <w:rFonts w:ascii="Palatino Linotype" w:hAnsi="Palatino Linotype"/>
          <w:i/>
          <w:sz w:val="22"/>
          <w:shd w:val="clear" w:color="auto" w:fill="FFFFFF"/>
        </w:rPr>
        <w:t>. Novena Época, Semanario Judicial de la Federación y su Gaceta, Tomo XIV, Septiembre de 2001, Tesis: I.3o.C.244 C, Página: 1309.”</w:t>
      </w:r>
    </w:p>
    <w:p w14:paraId="5AD186E5" w14:textId="77777777" w:rsidR="000E43BE" w:rsidRDefault="000E43BE" w:rsidP="008237B4">
      <w:pPr>
        <w:pStyle w:val="Textonotapie"/>
      </w:pPr>
    </w:p>
  </w:footnote>
  <w:footnote w:id="7">
    <w:p w14:paraId="657A0BBD" w14:textId="77777777" w:rsidR="000E43BE" w:rsidRPr="002C4605" w:rsidRDefault="000E43BE" w:rsidP="0049630A">
      <w:pPr>
        <w:autoSpaceDE w:val="0"/>
        <w:autoSpaceDN w:val="0"/>
        <w:adjustRightInd w:val="0"/>
        <w:jc w:val="both"/>
        <w:rPr>
          <w:rFonts w:ascii="Palatino Linotype" w:eastAsiaTheme="minorHAnsi" w:hAnsi="Palatino Linotype" w:cs="Bookman Old Style"/>
          <w:sz w:val="18"/>
          <w:szCs w:val="20"/>
          <w:lang w:val="es-MX" w:eastAsia="en-US"/>
        </w:rPr>
      </w:pPr>
      <w:r w:rsidRPr="002C4605">
        <w:rPr>
          <w:rStyle w:val="Refdenotaalpie"/>
          <w:rFonts w:ascii="Palatino Linotype" w:hAnsi="Palatino Linotype"/>
          <w:sz w:val="18"/>
          <w:szCs w:val="20"/>
        </w:rPr>
        <w:footnoteRef/>
      </w:r>
      <w:r w:rsidRPr="002C4605">
        <w:rPr>
          <w:rFonts w:ascii="Palatino Linotype" w:hAnsi="Palatino Linotype"/>
          <w:sz w:val="18"/>
          <w:szCs w:val="20"/>
        </w:rPr>
        <w:t xml:space="preserve"> </w:t>
      </w:r>
      <w:r w:rsidRPr="002C4605">
        <w:rPr>
          <w:rFonts w:ascii="Palatino Linotype" w:eastAsiaTheme="minorHAnsi" w:hAnsi="Palatino Linotype" w:cs="Bookman Old Style,Bold"/>
          <w:b/>
          <w:bCs/>
          <w:sz w:val="18"/>
          <w:szCs w:val="20"/>
          <w:lang w:val="es-MX" w:eastAsia="en-US"/>
        </w:rPr>
        <w:t xml:space="preserve">Artículo 13. </w:t>
      </w:r>
      <w:r w:rsidRPr="002C4605">
        <w:rPr>
          <w:rFonts w:ascii="Palatino Linotype" w:eastAsiaTheme="minorHAnsi" w:hAnsi="Palatino Linotype" w:cs="Bookman Old Style"/>
          <w:sz w:val="18"/>
          <w:szCs w:val="20"/>
          <w:lang w:val="es-MX" w:eastAsia="en-US"/>
        </w:rPr>
        <w:t>El Instituto, en el ámbito de sus atribuciones, deberá suplir cualquier deficiencia para garantizar el ejercicio del derecho de acceso a la información.</w:t>
      </w:r>
    </w:p>
    <w:p w14:paraId="16214DF8" w14:textId="77777777" w:rsidR="000E43BE" w:rsidRPr="002C4605" w:rsidRDefault="000E43BE" w:rsidP="0049630A">
      <w:pPr>
        <w:autoSpaceDE w:val="0"/>
        <w:autoSpaceDN w:val="0"/>
        <w:adjustRightInd w:val="0"/>
        <w:jc w:val="both"/>
        <w:rPr>
          <w:rFonts w:ascii="Palatino Linotype" w:hAnsi="Palatino Linotype"/>
          <w:sz w:val="18"/>
          <w:szCs w:val="20"/>
          <w:lang w:val="es-MX"/>
        </w:rPr>
      </w:pPr>
    </w:p>
  </w:footnote>
  <w:footnote w:id="8">
    <w:p w14:paraId="16B8E3AF" w14:textId="77777777" w:rsidR="000E43BE" w:rsidRPr="002C4605" w:rsidRDefault="000E43BE" w:rsidP="0049630A">
      <w:pPr>
        <w:pStyle w:val="Textonotapie"/>
        <w:jc w:val="both"/>
        <w:rPr>
          <w:rFonts w:ascii="Palatino Linotype" w:hAnsi="Palatino Linotype" w:cs="Bookman Old Style,Bold"/>
          <w:b/>
          <w:bCs/>
          <w:sz w:val="18"/>
        </w:rPr>
      </w:pPr>
      <w:r w:rsidRPr="002C4605">
        <w:rPr>
          <w:rStyle w:val="Refdenotaalpie"/>
          <w:rFonts w:ascii="Palatino Linotype" w:hAnsi="Palatino Linotype"/>
          <w:sz w:val="18"/>
        </w:rPr>
        <w:footnoteRef/>
      </w:r>
      <w:r w:rsidRPr="002C4605">
        <w:rPr>
          <w:rFonts w:ascii="Palatino Linotype" w:hAnsi="Palatino Linotype"/>
          <w:sz w:val="18"/>
        </w:rPr>
        <w:t xml:space="preserve"> </w:t>
      </w:r>
      <w:r w:rsidRPr="002C4605">
        <w:rPr>
          <w:rFonts w:ascii="Palatino Linotype" w:hAnsi="Palatino Linotype" w:cs="Bookman Old Style,Bold"/>
          <w:b/>
          <w:bCs/>
          <w:sz w:val="18"/>
        </w:rPr>
        <w:t>Artículo 181. …</w:t>
      </w:r>
    </w:p>
    <w:p w14:paraId="4E037A14" w14:textId="77777777" w:rsidR="000E43BE" w:rsidRPr="002C4605" w:rsidRDefault="000E43BE" w:rsidP="0049630A">
      <w:pPr>
        <w:pStyle w:val="Textonotapie"/>
        <w:jc w:val="both"/>
        <w:rPr>
          <w:rFonts w:ascii="Palatino Linotype" w:hAnsi="Palatino Linotype" w:cs="Bookman Old Style,Bold"/>
          <w:b/>
          <w:bCs/>
          <w:sz w:val="18"/>
        </w:rPr>
      </w:pPr>
      <w:r w:rsidRPr="002C4605">
        <w:rPr>
          <w:rFonts w:ascii="Palatino Linotype" w:hAnsi="Palatino Linotype" w:cs="Bookman Old Style,Bold"/>
          <w:b/>
          <w:bCs/>
          <w:sz w:val="18"/>
        </w:rPr>
        <w:t>…</w:t>
      </w:r>
    </w:p>
    <w:p w14:paraId="766F325F" w14:textId="77777777" w:rsidR="000E43BE" w:rsidRPr="00690CC1" w:rsidRDefault="000E43BE" w:rsidP="0049630A">
      <w:pPr>
        <w:autoSpaceDE w:val="0"/>
        <w:autoSpaceDN w:val="0"/>
        <w:adjustRightInd w:val="0"/>
        <w:jc w:val="both"/>
        <w:rPr>
          <w:lang w:val="es-MX"/>
        </w:rPr>
      </w:pPr>
      <w:r w:rsidRPr="002C4605">
        <w:rPr>
          <w:rFonts w:ascii="Palatino Linotype" w:eastAsiaTheme="minorHAnsi" w:hAnsi="Palatino Linotype" w:cs="Bookman Old Style"/>
          <w:sz w:val="18"/>
          <w:szCs w:val="20"/>
          <w:lang w:val="es-MX" w:eastAsia="en-US"/>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9">
    <w:p w14:paraId="173B7B27" w14:textId="77777777" w:rsidR="000E43BE" w:rsidRDefault="000E43BE" w:rsidP="00603698">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5FF0479B" w14:textId="77777777" w:rsidR="000E43BE" w:rsidRPr="006B74AE" w:rsidRDefault="000E43BE" w:rsidP="00603698">
      <w:pPr>
        <w:autoSpaceDE w:val="0"/>
        <w:autoSpaceDN w:val="0"/>
        <w:adjustRightInd w:val="0"/>
        <w:jc w:val="both"/>
        <w:rPr>
          <w:rFonts w:ascii="Palatino Linotype" w:hAnsi="Palatino Linotype" w:cs="Arial"/>
          <w:sz w:val="18"/>
          <w:szCs w:val="18"/>
        </w:rPr>
      </w:pPr>
    </w:p>
    <w:p w14:paraId="1FF7E73E" w14:textId="77777777" w:rsidR="000E43BE" w:rsidRDefault="000E43BE" w:rsidP="00603698">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046EF883" w14:textId="77777777" w:rsidR="000E43BE" w:rsidRPr="006B74AE" w:rsidRDefault="000E43BE" w:rsidP="00603698">
      <w:pPr>
        <w:autoSpaceDE w:val="0"/>
        <w:autoSpaceDN w:val="0"/>
        <w:adjustRightInd w:val="0"/>
        <w:jc w:val="both"/>
        <w:rPr>
          <w:rFonts w:ascii="Palatino Linotype" w:hAnsi="Palatino Linotype" w:cs="Arial"/>
          <w:sz w:val="18"/>
          <w:szCs w:val="18"/>
        </w:rPr>
      </w:pPr>
    </w:p>
    <w:p w14:paraId="30407BE7" w14:textId="77777777" w:rsidR="000E43BE" w:rsidRDefault="000E43BE" w:rsidP="00603698">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34DE1D3E" w14:textId="77777777" w:rsidR="000E43BE" w:rsidRPr="00E7075C" w:rsidRDefault="000E43BE" w:rsidP="00603698">
      <w:pPr>
        <w:autoSpaceDE w:val="0"/>
        <w:autoSpaceDN w:val="0"/>
        <w:adjustRightInd w:val="0"/>
        <w:jc w:val="both"/>
      </w:pPr>
    </w:p>
  </w:footnote>
  <w:footnote w:id="10">
    <w:p w14:paraId="4814A293" w14:textId="77777777" w:rsidR="000E43BE" w:rsidRPr="005315C2" w:rsidRDefault="000E43BE" w:rsidP="00603698">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E43BE" w:rsidRDefault="000E43BE" w:rsidP="001C6012">
    <w:pPr>
      <w:pStyle w:val="Encabezado"/>
      <w:tabs>
        <w:tab w:val="clear" w:pos="4252"/>
        <w:tab w:val="clear" w:pos="8504"/>
        <w:tab w:val="left" w:pos="8460"/>
      </w:tabs>
    </w:pPr>
    <w:r>
      <w:tab/>
    </w:r>
  </w:p>
  <w:p w14:paraId="64F5F23E" w14:textId="390690E5" w:rsidR="000E43BE" w:rsidRDefault="000E43BE">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E43BE" w:rsidRPr="00674A46" w14:paraId="07F2896E" w14:textId="77777777" w:rsidTr="006E6B65">
      <w:trPr>
        <w:trHeight w:val="138"/>
        <w:jc w:val="right"/>
      </w:trPr>
      <w:tc>
        <w:tcPr>
          <w:tcW w:w="3544" w:type="dxa"/>
          <w:vAlign w:val="center"/>
        </w:tcPr>
        <w:p w14:paraId="4A5B1974" w14:textId="3B2AB4E0" w:rsidR="000E43BE" w:rsidRPr="00674A46" w:rsidRDefault="000E43BE"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F72F693" w:rsidR="000E43BE" w:rsidRPr="00674A46" w:rsidRDefault="000E43BE" w:rsidP="00825607">
          <w:pPr>
            <w:pStyle w:val="Encabezado"/>
            <w:jc w:val="both"/>
            <w:rPr>
              <w:rFonts w:ascii="Palatino Linotype" w:hAnsi="Palatino Linotype"/>
              <w:b/>
              <w:sz w:val="22"/>
              <w:szCs w:val="22"/>
            </w:rPr>
          </w:pPr>
          <w:r>
            <w:rPr>
              <w:rFonts w:ascii="Palatino Linotype" w:hAnsi="Palatino Linotype" w:cs="Arial"/>
              <w:b/>
              <w:bCs/>
              <w:sz w:val="22"/>
              <w:szCs w:val="22"/>
              <w:lang w:eastAsia="es-MX"/>
            </w:rPr>
            <w:t>03883</w:t>
          </w:r>
          <w:r w:rsidRPr="00903870">
            <w:rPr>
              <w:rFonts w:ascii="Palatino Linotype" w:hAnsi="Palatino Linotype" w:cs="Arial"/>
              <w:b/>
              <w:bCs/>
              <w:sz w:val="22"/>
              <w:szCs w:val="22"/>
              <w:lang w:eastAsia="es-MX"/>
            </w:rPr>
            <w:t>/INFOEM/IP/RR/2018</w:t>
          </w:r>
          <w:r>
            <w:rPr>
              <w:rFonts w:ascii="Palatino Linotype" w:hAnsi="Palatino Linotype" w:cs="Arial"/>
              <w:b/>
              <w:bCs/>
              <w:sz w:val="22"/>
              <w:szCs w:val="22"/>
              <w:lang w:eastAsia="es-MX"/>
            </w:rPr>
            <w:t xml:space="preserve"> y acumulado</w:t>
          </w:r>
        </w:p>
      </w:tc>
    </w:tr>
    <w:tr w:rsidR="000E43BE" w:rsidRPr="00674A46" w14:paraId="1B5D8690" w14:textId="77777777" w:rsidTr="006E6B65">
      <w:trPr>
        <w:trHeight w:val="233"/>
        <w:jc w:val="right"/>
      </w:trPr>
      <w:tc>
        <w:tcPr>
          <w:tcW w:w="3544" w:type="dxa"/>
          <w:vAlign w:val="center"/>
        </w:tcPr>
        <w:p w14:paraId="3903F2C6" w14:textId="22D569F8" w:rsidR="000E43BE" w:rsidRPr="00674A46" w:rsidRDefault="000E43BE"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F8DD4F2" w:rsidR="000E43BE" w:rsidRPr="00B75F20" w:rsidRDefault="000E43BE" w:rsidP="004362AD">
          <w:pPr>
            <w:pStyle w:val="Encabezado"/>
            <w:jc w:val="both"/>
            <w:rPr>
              <w:rFonts w:ascii="Palatino Linotype" w:hAnsi="Palatino Linotype"/>
              <w:b/>
              <w:sz w:val="22"/>
              <w:szCs w:val="22"/>
            </w:rPr>
          </w:pPr>
          <w:r w:rsidRPr="00825607">
            <w:rPr>
              <w:rFonts w:ascii="Palatino Linotype" w:hAnsi="Palatino Linotype"/>
              <w:b/>
              <w:bCs/>
              <w:color w:val="000000"/>
              <w:sz w:val="22"/>
              <w:szCs w:val="22"/>
            </w:rPr>
            <w:t>Secretaría de la Contraloría</w:t>
          </w:r>
        </w:p>
      </w:tc>
    </w:tr>
    <w:tr w:rsidR="000E43BE" w:rsidRPr="00674A46" w14:paraId="095EB01B" w14:textId="77777777" w:rsidTr="006E6B65">
      <w:trPr>
        <w:trHeight w:val="321"/>
        <w:jc w:val="right"/>
      </w:trPr>
      <w:tc>
        <w:tcPr>
          <w:tcW w:w="3544" w:type="dxa"/>
          <w:vAlign w:val="center"/>
        </w:tcPr>
        <w:p w14:paraId="6E000A51" w14:textId="25DCC1C7" w:rsidR="000E43BE" w:rsidRPr="00674A46" w:rsidRDefault="000E43BE"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E43BE" w:rsidRPr="00674A46" w:rsidRDefault="000E43B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0E43BE" w:rsidRDefault="000E43BE"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E43BE" w:rsidRDefault="000E43BE"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E43BE" w:rsidRPr="00674A46" w14:paraId="0A3256F2" w14:textId="77777777" w:rsidTr="006E6B65">
      <w:trPr>
        <w:trHeight w:val="138"/>
        <w:jc w:val="right"/>
      </w:trPr>
      <w:tc>
        <w:tcPr>
          <w:tcW w:w="3261" w:type="dxa"/>
          <w:vAlign w:val="center"/>
        </w:tcPr>
        <w:p w14:paraId="3D80769D" w14:textId="316F11F8" w:rsidR="000E43BE" w:rsidRPr="00674A46" w:rsidRDefault="000E43BE"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150B71A5" w14:textId="77777777" w:rsidR="000E43BE" w:rsidRDefault="000E43BE" w:rsidP="00825607">
          <w:pPr>
            <w:pStyle w:val="Encabezado"/>
            <w:rPr>
              <w:rFonts w:ascii="Palatino Linotype" w:hAnsi="Palatino Linotype" w:cs="Arial"/>
              <w:b/>
              <w:bCs/>
              <w:sz w:val="22"/>
              <w:szCs w:val="22"/>
              <w:lang w:eastAsia="es-MX"/>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3883</w:t>
          </w:r>
          <w:r w:rsidRPr="00903870">
            <w:rPr>
              <w:rFonts w:ascii="Palatino Linotype" w:hAnsi="Palatino Linotype" w:cs="Arial"/>
              <w:b/>
              <w:bCs/>
              <w:sz w:val="22"/>
              <w:szCs w:val="22"/>
              <w:lang w:eastAsia="es-MX"/>
            </w:rPr>
            <w:t>/INFOEM/IP/RR/2018</w:t>
          </w:r>
          <w:r>
            <w:rPr>
              <w:rFonts w:ascii="Palatino Linotype" w:hAnsi="Palatino Linotype" w:cs="Arial"/>
              <w:b/>
              <w:bCs/>
              <w:sz w:val="22"/>
              <w:szCs w:val="22"/>
              <w:lang w:eastAsia="es-MX"/>
            </w:rPr>
            <w:t xml:space="preserve"> y </w:t>
          </w:r>
        </w:p>
        <w:p w14:paraId="0453495E" w14:textId="6ED4533A" w:rsidR="000E43BE" w:rsidRPr="00674A46" w:rsidRDefault="000E43BE" w:rsidP="0078171C">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3912</w:t>
          </w:r>
          <w:r w:rsidRPr="00903870">
            <w:rPr>
              <w:rFonts w:ascii="Palatino Linotype" w:hAnsi="Palatino Linotype" w:cs="Arial"/>
              <w:b/>
              <w:bCs/>
              <w:sz w:val="22"/>
              <w:szCs w:val="22"/>
              <w:lang w:eastAsia="es-MX"/>
            </w:rPr>
            <w:t>/INFOEM/IP/RR/2018</w:t>
          </w:r>
        </w:p>
      </w:tc>
    </w:tr>
    <w:tr w:rsidR="000E43BE" w:rsidRPr="00B75F20" w14:paraId="128C8B3C" w14:textId="77777777" w:rsidTr="006E6B65">
      <w:trPr>
        <w:trHeight w:val="233"/>
        <w:jc w:val="right"/>
      </w:trPr>
      <w:tc>
        <w:tcPr>
          <w:tcW w:w="3261" w:type="dxa"/>
          <w:vAlign w:val="center"/>
        </w:tcPr>
        <w:p w14:paraId="483E3371" w14:textId="66B1BC74" w:rsidR="000E43BE" w:rsidRPr="00674A46" w:rsidRDefault="000E43BE"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8DE02CE" w:rsidR="000E43BE" w:rsidRPr="00B75F20" w:rsidRDefault="000E43BE" w:rsidP="0058757A">
          <w:pPr>
            <w:pStyle w:val="Encabezado"/>
            <w:rPr>
              <w:rFonts w:ascii="Palatino Linotype" w:hAnsi="Palatino Linotype"/>
              <w:b/>
              <w:sz w:val="22"/>
              <w:szCs w:val="22"/>
            </w:rPr>
          </w:pPr>
          <w:r w:rsidRPr="000E43BE">
            <w:rPr>
              <w:rFonts w:ascii="Palatino Linotype" w:hAnsi="Palatino Linotype"/>
              <w:b/>
              <w:sz w:val="22"/>
              <w:szCs w:val="22"/>
              <w:highlight w:val="black"/>
            </w:rPr>
            <w:t>----------------------------------</w:t>
          </w:r>
        </w:p>
      </w:tc>
    </w:tr>
    <w:tr w:rsidR="000E43BE" w:rsidRPr="00674A46" w14:paraId="41BE0704" w14:textId="77777777" w:rsidTr="006E6B65">
      <w:trPr>
        <w:trHeight w:val="321"/>
        <w:jc w:val="right"/>
      </w:trPr>
      <w:tc>
        <w:tcPr>
          <w:tcW w:w="3261" w:type="dxa"/>
          <w:vAlign w:val="center"/>
        </w:tcPr>
        <w:p w14:paraId="34C64148" w14:textId="10C6C8A9" w:rsidR="000E43BE" w:rsidRPr="00674A46" w:rsidRDefault="000E43BE"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B8F525D" w:rsidR="000E43BE" w:rsidRPr="00674A46" w:rsidRDefault="000E43BE" w:rsidP="004362AD">
          <w:pPr>
            <w:pStyle w:val="Encabezado"/>
            <w:jc w:val="both"/>
            <w:rPr>
              <w:rFonts w:ascii="Palatino Linotype" w:hAnsi="Palatino Linotype"/>
              <w:b/>
              <w:sz w:val="22"/>
              <w:szCs w:val="22"/>
            </w:rPr>
          </w:pPr>
          <w:r w:rsidRPr="00825607">
            <w:rPr>
              <w:rFonts w:ascii="Palatino Linotype" w:hAnsi="Palatino Linotype"/>
              <w:b/>
              <w:bCs/>
              <w:color w:val="000000"/>
              <w:sz w:val="22"/>
              <w:szCs w:val="22"/>
            </w:rPr>
            <w:t>Secretaría de la Contraloría</w:t>
          </w:r>
        </w:p>
      </w:tc>
    </w:tr>
    <w:tr w:rsidR="000E43BE" w:rsidRPr="00674A46" w14:paraId="0C8B6193" w14:textId="77777777" w:rsidTr="006E6B65">
      <w:trPr>
        <w:trHeight w:val="321"/>
        <w:jc w:val="right"/>
      </w:trPr>
      <w:tc>
        <w:tcPr>
          <w:tcW w:w="3261" w:type="dxa"/>
          <w:vAlign w:val="center"/>
        </w:tcPr>
        <w:p w14:paraId="321FFAFF" w14:textId="40E5A678" w:rsidR="000E43BE" w:rsidRPr="00674A46" w:rsidRDefault="000E43BE"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E43BE" w:rsidRPr="00674A46" w:rsidRDefault="000E43B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E43BE" w:rsidRDefault="000E43B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F18A7"/>
    <w:multiLevelType w:val="hybridMultilevel"/>
    <w:tmpl w:val="DF84845E"/>
    <w:lvl w:ilvl="0" w:tplc="26980C94">
      <w:start w:val="8"/>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D87A49"/>
    <w:multiLevelType w:val="hybridMultilevel"/>
    <w:tmpl w:val="4F225F4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CD02713"/>
    <w:multiLevelType w:val="hybridMultilevel"/>
    <w:tmpl w:val="5986DF0E"/>
    <w:lvl w:ilvl="0" w:tplc="E552015A">
      <w:start w:val="3"/>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956961"/>
    <w:multiLevelType w:val="multilevel"/>
    <w:tmpl w:val="206639B4"/>
    <w:lvl w:ilvl="0">
      <w:start w:val="7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E33476F"/>
    <w:multiLevelType w:val="multilevel"/>
    <w:tmpl w:val="6BA8964E"/>
    <w:lvl w:ilvl="0">
      <w:start w:val="5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D7A4FEC"/>
    <w:multiLevelType w:val="multilevel"/>
    <w:tmpl w:val="2DD49964"/>
    <w:lvl w:ilvl="0">
      <w:start w:val="8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ED54C26"/>
    <w:multiLevelType w:val="multilevel"/>
    <w:tmpl w:val="49CEBAD6"/>
    <w:lvl w:ilvl="0">
      <w:start w:val="6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4317490"/>
    <w:multiLevelType w:val="hybridMultilevel"/>
    <w:tmpl w:val="D7602806"/>
    <w:lvl w:ilvl="0" w:tplc="964A352A">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402D0B"/>
    <w:multiLevelType w:val="multilevel"/>
    <w:tmpl w:val="A19EA66A"/>
    <w:lvl w:ilvl="0">
      <w:start w:val="4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45F65DF"/>
    <w:multiLevelType w:val="hybridMultilevel"/>
    <w:tmpl w:val="C90C8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D5077B"/>
    <w:multiLevelType w:val="multilevel"/>
    <w:tmpl w:val="408232F0"/>
    <w:lvl w:ilvl="0">
      <w:start w:val="8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90B17A3"/>
    <w:multiLevelType w:val="hybridMultilevel"/>
    <w:tmpl w:val="FECEBBD6"/>
    <w:lvl w:ilvl="0" w:tplc="633427DC">
      <w:start w:val="35"/>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DF23BCB"/>
    <w:multiLevelType w:val="multilevel"/>
    <w:tmpl w:val="AA261D64"/>
    <w:lvl w:ilvl="0">
      <w:start w:val="10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3734BFB"/>
    <w:multiLevelType w:val="hybridMultilevel"/>
    <w:tmpl w:val="1EC26D62"/>
    <w:lvl w:ilvl="0" w:tplc="C1822D70">
      <w:start w:val="6"/>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3AC5BDD"/>
    <w:multiLevelType w:val="hybridMultilevel"/>
    <w:tmpl w:val="F242916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DF447C2"/>
    <w:multiLevelType w:val="hybridMultilevel"/>
    <w:tmpl w:val="42F42172"/>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5590A62"/>
    <w:multiLevelType w:val="hybridMultilevel"/>
    <w:tmpl w:val="3B7A3CB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nsid w:val="59926EA3"/>
    <w:multiLevelType w:val="hybridMultilevel"/>
    <w:tmpl w:val="4A90FC46"/>
    <w:lvl w:ilvl="0" w:tplc="367A2D82">
      <w:start w:val="2"/>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176B7A"/>
    <w:multiLevelType w:val="hybridMultilevel"/>
    <w:tmpl w:val="D6003BF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nsid w:val="685F6078"/>
    <w:multiLevelType w:val="multilevel"/>
    <w:tmpl w:val="F6327C42"/>
    <w:lvl w:ilvl="0">
      <w:start w:val="5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8CF1E95"/>
    <w:multiLevelType w:val="hybridMultilevel"/>
    <w:tmpl w:val="FD121EF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DB22773"/>
    <w:multiLevelType w:val="multilevel"/>
    <w:tmpl w:val="3538F9E2"/>
    <w:lvl w:ilvl="0">
      <w:start w:val="7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75947615"/>
    <w:multiLevelType w:val="multilevel"/>
    <w:tmpl w:val="7C3C845A"/>
    <w:lvl w:ilvl="0">
      <w:start w:val="9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8342EAF"/>
    <w:multiLevelType w:val="multilevel"/>
    <w:tmpl w:val="FE50062A"/>
    <w:lvl w:ilvl="0">
      <w:start w:val="6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8371CBF"/>
    <w:multiLevelType w:val="multilevel"/>
    <w:tmpl w:val="7632D214"/>
    <w:lvl w:ilvl="0">
      <w:start w:val="9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BAF3DB4"/>
    <w:multiLevelType w:val="hybridMultilevel"/>
    <w:tmpl w:val="493257F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8"/>
  </w:num>
  <w:num w:numId="2">
    <w:abstractNumId w:val="7"/>
  </w:num>
  <w:num w:numId="3">
    <w:abstractNumId w:val="22"/>
  </w:num>
  <w:num w:numId="4">
    <w:abstractNumId w:val="12"/>
  </w:num>
  <w:num w:numId="5">
    <w:abstractNumId w:val="15"/>
  </w:num>
  <w:num w:numId="6">
    <w:abstractNumId w:val="10"/>
  </w:num>
  <w:num w:numId="7">
    <w:abstractNumId w:val="27"/>
  </w:num>
  <w:num w:numId="8">
    <w:abstractNumId w:val="20"/>
  </w:num>
  <w:num w:numId="9">
    <w:abstractNumId w:val="14"/>
  </w:num>
  <w:num w:numId="10">
    <w:abstractNumId w:val="1"/>
  </w:num>
  <w:num w:numId="11">
    <w:abstractNumId w:val="16"/>
  </w:num>
  <w:num w:numId="12">
    <w:abstractNumId w:val="18"/>
  </w:num>
  <w:num w:numId="13">
    <w:abstractNumId w:val="2"/>
  </w:num>
  <w:num w:numId="14">
    <w:abstractNumId w:val="21"/>
  </w:num>
  <w:num w:numId="15">
    <w:abstractNumId w:val="5"/>
  </w:num>
  <w:num w:numId="16">
    <w:abstractNumId w:val="4"/>
  </w:num>
  <w:num w:numId="17">
    <w:abstractNumId w:val="6"/>
  </w:num>
  <w:num w:numId="18">
    <w:abstractNumId w:val="23"/>
  </w:num>
  <w:num w:numId="19">
    <w:abstractNumId w:val="25"/>
  </w:num>
  <w:num w:numId="20">
    <w:abstractNumId w:val="3"/>
  </w:num>
  <w:num w:numId="21">
    <w:abstractNumId w:val="19"/>
  </w:num>
  <w:num w:numId="22">
    <w:abstractNumId w:val="9"/>
  </w:num>
  <w:num w:numId="23">
    <w:abstractNumId w:val="17"/>
  </w:num>
  <w:num w:numId="24">
    <w:abstractNumId w:val="13"/>
  </w:num>
  <w:num w:numId="25">
    <w:abstractNumId w:val="0"/>
  </w:num>
  <w:num w:numId="26">
    <w:abstractNumId w:val="11"/>
  </w:num>
  <w:num w:numId="27">
    <w:abstractNumId w:val="26"/>
  </w:num>
  <w:num w:numId="28">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B2D"/>
    <w:rsid w:val="0000310F"/>
    <w:rsid w:val="00003A05"/>
    <w:rsid w:val="0000407F"/>
    <w:rsid w:val="000058E3"/>
    <w:rsid w:val="00007E8A"/>
    <w:rsid w:val="0001106B"/>
    <w:rsid w:val="00011199"/>
    <w:rsid w:val="000120C5"/>
    <w:rsid w:val="00012472"/>
    <w:rsid w:val="0001398B"/>
    <w:rsid w:val="000139B9"/>
    <w:rsid w:val="000151B8"/>
    <w:rsid w:val="00015DB7"/>
    <w:rsid w:val="000203D3"/>
    <w:rsid w:val="000211F8"/>
    <w:rsid w:val="00024F35"/>
    <w:rsid w:val="0003063D"/>
    <w:rsid w:val="000319FD"/>
    <w:rsid w:val="00031F10"/>
    <w:rsid w:val="00032493"/>
    <w:rsid w:val="0004072A"/>
    <w:rsid w:val="0004193F"/>
    <w:rsid w:val="00042380"/>
    <w:rsid w:val="000439C9"/>
    <w:rsid w:val="000444FF"/>
    <w:rsid w:val="00045C97"/>
    <w:rsid w:val="00046557"/>
    <w:rsid w:val="0004686A"/>
    <w:rsid w:val="000468E2"/>
    <w:rsid w:val="0005237C"/>
    <w:rsid w:val="00052A3C"/>
    <w:rsid w:val="00053ABC"/>
    <w:rsid w:val="00054A03"/>
    <w:rsid w:val="00056A79"/>
    <w:rsid w:val="00061344"/>
    <w:rsid w:val="00062229"/>
    <w:rsid w:val="00062648"/>
    <w:rsid w:val="000631D9"/>
    <w:rsid w:val="0006407E"/>
    <w:rsid w:val="00064A37"/>
    <w:rsid w:val="00064B95"/>
    <w:rsid w:val="0006594F"/>
    <w:rsid w:val="0007192E"/>
    <w:rsid w:val="00072930"/>
    <w:rsid w:val="00073334"/>
    <w:rsid w:val="000800AC"/>
    <w:rsid w:val="0008230A"/>
    <w:rsid w:val="00082D11"/>
    <w:rsid w:val="00082F81"/>
    <w:rsid w:val="0008542A"/>
    <w:rsid w:val="00085D6E"/>
    <w:rsid w:val="00086D80"/>
    <w:rsid w:val="00090D6F"/>
    <w:rsid w:val="00092E13"/>
    <w:rsid w:val="000950AA"/>
    <w:rsid w:val="000A24C0"/>
    <w:rsid w:val="000A3F90"/>
    <w:rsid w:val="000A4E44"/>
    <w:rsid w:val="000A65A0"/>
    <w:rsid w:val="000A77ED"/>
    <w:rsid w:val="000B0370"/>
    <w:rsid w:val="000B0A5E"/>
    <w:rsid w:val="000B4850"/>
    <w:rsid w:val="000B5AB1"/>
    <w:rsid w:val="000B5D79"/>
    <w:rsid w:val="000B6D31"/>
    <w:rsid w:val="000C0061"/>
    <w:rsid w:val="000C0663"/>
    <w:rsid w:val="000C10B9"/>
    <w:rsid w:val="000C1509"/>
    <w:rsid w:val="000C1D19"/>
    <w:rsid w:val="000C2E5F"/>
    <w:rsid w:val="000C3423"/>
    <w:rsid w:val="000C3861"/>
    <w:rsid w:val="000C4A8E"/>
    <w:rsid w:val="000C5A04"/>
    <w:rsid w:val="000C5AF7"/>
    <w:rsid w:val="000D009C"/>
    <w:rsid w:val="000D0855"/>
    <w:rsid w:val="000D0B09"/>
    <w:rsid w:val="000D1AD8"/>
    <w:rsid w:val="000D1E0F"/>
    <w:rsid w:val="000D2FD3"/>
    <w:rsid w:val="000D3275"/>
    <w:rsid w:val="000D5A1D"/>
    <w:rsid w:val="000D7369"/>
    <w:rsid w:val="000E07DC"/>
    <w:rsid w:val="000E2665"/>
    <w:rsid w:val="000E43BE"/>
    <w:rsid w:val="000E6436"/>
    <w:rsid w:val="000E77B8"/>
    <w:rsid w:val="000F191E"/>
    <w:rsid w:val="000F2EDD"/>
    <w:rsid w:val="000F34CB"/>
    <w:rsid w:val="000F37A8"/>
    <w:rsid w:val="000F5D21"/>
    <w:rsid w:val="000F6D7E"/>
    <w:rsid w:val="00100187"/>
    <w:rsid w:val="00100DDD"/>
    <w:rsid w:val="0010268C"/>
    <w:rsid w:val="00102D65"/>
    <w:rsid w:val="00103888"/>
    <w:rsid w:val="00104A1B"/>
    <w:rsid w:val="00104C12"/>
    <w:rsid w:val="00105B1D"/>
    <w:rsid w:val="00107499"/>
    <w:rsid w:val="00107557"/>
    <w:rsid w:val="0011001E"/>
    <w:rsid w:val="0011167C"/>
    <w:rsid w:val="00112B02"/>
    <w:rsid w:val="00113BD3"/>
    <w:rsid w:val="00113E66"/>
    <w:rsid w:val="00114A21"/>
    <w:rsid w:val="0012006D"/>
    <w:rsid w:val="00124A13"/>
    <w:rsid w:val="001250B4"/>
    <w:rsid w:val="001253D1"/>
    <w:rsid w:val="001318D2"/>
    <w:rsid w:val="00132C06"/>
    <w:rsid w:val="00133B79"/>
    <w:rsid w:val="00133CE5"/>
    <w:rsid w:val="001352E5"/>
    <w:rsid w:val="0013673A"/>
    <w:rsid w:val="00137846"/>
    <w:rsid w:val="00140D44"/>
    <w:rsid w:val="00141114"/>
    <w:rsid w:val="001436BB"/>
    <w:rsid w:val="0014481A"/>
    <w:rsid w:val="001459C8"/>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70D28"/>
    <w:rsid w:val="00173DDB"/>
    <w:rsid w:val="0017653A"/>
    <w:rsid w:val="001775DF"/>
    <w:rsid w:val="0018146E"/>
    <w:rsid w:val="0018435D"/>
    <w:rsid w:val="001854E7"/>
    <w:rsid w:val="00190999"/>
    <w:rsid w:val="0019160F"/>
    <w:rsid w:val="00192E4B"/>
    <w:rsid w:val="001972CC"/>
    <w:rsid w:val="001A1188"/>
    <w:rsid w:val="001A138D"/>
    <w:rsid w:val="001A18F8"/>
    <w:rsid w:val="001A2857"/>
    <w:rsid w:val="001A2A89"/>
    <w:rsid w:val="001A3634"/>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2194"/>
    <w:rsid w:val="001D2C84"/>
    <w:rsid w:val="001D393C"/>
    <w:rsid w:val="001D3AB5"/>
    <w:rsid w:val="001D7E82"/>
    <w:rsid w:val="001E0AD2"/>
    <w:rsid w:val="001E3F91"/>
    <w:rsid w:val="001E6822"/>
    <w:rsid w:val="001E74A5"/>
    <w:rsid w:val="001E7617"/>
    <w:rsid w:val="001E7B9E"/>
    <w:rsid w:val="001F025B"/>
    <w:rsid w:val="001F1169"/>
    <w:rsid w:val="001F2BDF"/>
    <w:rsid w:val="001F4299"/>
    <w:rsid w:val="001F5AF8"/>
    <w:rsid w:val="001F783F"/>
    <w:rsid w:val="001F7DE2"/>
    <w:rsid w:val="002031F3"/>
    <w:rsid w:val="00205F0D"/>
    <w:rsid w:val="00207415"/>
    <w:rsid w:val="002111FF"/>
    <w:rsid w:val="00211229"/>
    <w:rsid w:val="00212C9C"/>
    <w:rsid w:val="00213108"/>
    <w:rsid w:val="0021331A"/>
    <w:rsid w:val="0021453E"/>
    <w:rsid w:val="0021475E"/>
    <w:rsid w:val="00216653"/>
    <w:rsid w:val="002179AC"/>
    <w:rsid w:val="00220794"/>
    <w:rsid w:val="00220ADB"/>
    <w:rsid w:val="002217BA"/>
    <w:rsid w:val="00221E74"/>
    <w:rsid w:val="00223507"/>
    <w:rsid w:val="0022353C"/>
    <w:rsid w:val="00225ECB"/>
    <w:rsid w:val="00230170"/>
    <w:rsid w:val="002305CF"/>
    <w:rsid w:val="002345FF"/>
    <w:rsid w:val="00234A2F"/>
    <w:rsid w:val="00237611"/>
    <w:rsid w:val="00241FD2"/>
    <w:rsid w:val="00244476"/>
    <w:rsid w:val="0024659E"/>
    <w:rsid w:val="00252A20"/>
    <w:rsid w:val="00252B41"/>
    <w:rsid w:val="0025524F"/>
    <w:rsid w:val="00260C1D"/>
    <w:rsid w:val="00261001"/>
    <w:rsid w:val="00261D84"/>
    <w:rsid w:val="00263F5A"/>
    <w:rsid w:val="00264D02"/>
    <w:rsid w:val="0026500D"/>
    <w:rsid w:val="00265CD7"/>
    <w:rsid w:val="002665BD"/>
    <w:rsid w:val="00271B06"/>
    <w:rsid w:val="002725E2"/>
    <w:rsid w:val="00273013"/>
    <w:rsid w:val="00273C37"/>
    <w:rsid w:val="0027430D"/>
    <w:rsid w:val="00274F7F"/>
    <w:rsid w:val="00277A35"/>
    <w:rsid w:val="00280994"/>
    <w:rsid w:val="002860E1"/>
    <w:rsid w:val="002871EB"/>
    <w:rsid w:val="002879B1"/>
    <w:rsid w:val="00290631"/>
    <w:rsid w:val="00293AAD"/>
    <w:rsid w:val="002A07F4"/>
    <w:rsid w:val="002A229B"/>
    <w:rsid w:val="002A2974"/>
    <w:rsid w:val="002A35B6"/>
    <w:rsid w:val="002A5E3E"/>
    <w:rsid w:val="002A61A7"/>
    <w:rsid w:val="002A7537"/>
    <w:rsid w:val="002B085C"/>
    <w:rsid w:val="002B13F8"/>
    <w:rsid w:val="002B144C"/>
    <w:rsid w:val="002B284F"/>
    <w:rsid w:val="002B2A2E"/>
    <w:rsid w:val="002B2F4D"/>
    <w:rsid w:val="002B2F59"/>
    <w:rsid w:val="002B4D21"/>
    <w:rsid w:val="002C0074"/>
    <w:rsid w:val="002C0804"/>
    <w:rsid w:val="002C1882"/>
    <w:rsid w:val="002C2D44"/>
    <w:rsid w:val="002C4605"/>
    <w:rsid w:val="002C4715"/>
    <w:rsid w:val="002C4780"/>
    <w:rsid w:val="002C47ED"/>
    <w:rsid w:val="002C481B"/>
    <w:rsid w:val="002C484A"/>
    <w:rsid w:val="002C570D"/>
    <w:rsid w:val="002C6DB3"/>
    <w:rsid w:val="002D0E3D"/>
    <w:rsid w:val="002D10C8"/>
    <w:rsid w:val="002D1A38"/>
    <w:rsid w:val="002D2E16"/>
    <w:rsid w:val="002D2E7D"/>
    <w:rsid w:val="002D34C4"/>
    <w:rsid w:val="002D373C"/>
    <w:rsid w:val="002D3F95"/>
    <w:rsid w:val="002D400C"/>
    <w:rsid w:val="002D59F1"/>
    <w:rsid w:val="002E1FA2"/>
    <w:rsid w:val="002E482C"/>
    <w:rsid w:val="002E4A6D"/>
    <w:rsid w:val="002E5399"/>
    <w:rsid w:val="002E6531"/>
    <w:rsid w:val="002E689B"/>
    <w:rsid w:val="002E6CFE"/>
    <w:rsid w:val="002E74CE"/>
    <w:rsid w:val="002E7AD0"/>
    <w:rsid w:val="002F1871"/>
    <w:rsid w:val="002F287A"/>
    <w:rsid w:val="002F3672"/>
    <w:rsid w:val="002F42ED"/>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517"/>
    <w:rsid w:val="003116A6"/>
    <w:rsid w:val="00312733"/>
    <w:rsid w:val="00313AF4"/>
    <w:rsid w:val="0031434A"/>
    <w:rsid w:val="00314825"/>
    <w:rsid w:val="00314975"/>
    <w:rsid w:val="00316065"/>
    <w:rsid w:val="00317883"/>
    <w:rsid w:val="00317EFF"/>
    <w:rsid w:val="003208D6"/>
    <w:rsid w:val="00321AA3"/>
    <w:rsid w:val="00323895"/>
    <w:rsid w:val="0032464F"/>
    <w:rsid w:val="00325208"/>
    <w:rsid w:val="00326A93"/>
    <w:rsid w:val="00327D79"/>
    <w:rsid w:val="00330C1C"/>
    <w:rsid w:val="00332E6B"/>
    <w:rsid w:val="00333BE8"/>
    <w:rsid w:val="00335BFE"/>
    <w:rsid w:val="0033608B"/>
    <w:rsid w:val="00336419"/>
    <w:rsid w:val="00336D64"/>
    <w:rsid w:val="00337941"/>
    <w:rsid w:val="003407D0"/>
    <w:rsid w:val="00343BE0"/>
    <w:rsid w:val="00345B79"/>
    <w:rsid w:val="00345D0F"/>
    <w:rsid w:val="00346885"/>
    <w:rsid w:val="003472B3"/>
    <w:rsid w:val="00350A12"/>
    <w:rsid w:val="0035104F"/>
    <w:rsid w:val="00355AEE"/>
    <w:rsid w:val="00355D3B"/>
    <w:rsid w:val="0036073F"/>
    <w:rsid w:val="003612FA"/>
    <w:rsid w:val="003621DC"/>
    <w:rsid w:val="003629EE"/>
    <w:rsid w:val="003641F0"/>
    <w:rsid w:val="003643B3"/>
    <w:rsid w:val="003656E5"/>
    <w:rsid w:val="00370BB1"/>
    <w:rsid w:val="003721B2"/>
    <w:rsid w:val="00372328"/>
    <w:rsid w:val="0037428A"/>
    <w:rsid w:val="00375BD3"/>
    <w:rsid w:val="003762FD"/>
    <w:rsid w:val="00377CC8"/>
    <w:rsid w:val="0038145C"/>
    <w:rsid w:val="00383E66"/>
    <w:rsid w:val="003849F7"/>
    <w:rsid w:val="00387DC9"/>
    <w:rsid w:val="0039193E"/>
    <w:rsid w:val="00391ADA"/>
    <w:rsid w:val="00391F80"/>
    <w:rsid w:val="00392CDB"/>
    <w:rsid w:val="0039380F"/>
    <w:rsid w:val="00393B71"/>
    <w:rsid w:val="00394095"/>
    <w:rsid w:val="003940F6"/>
    <w:rsid w:val="00394F0C"/>
    <w:rsid w:val="00396545"/>
    <w:rsid w:val="00396F71"/>
    <w:rsid w:val="003A04FF"/>
    <w:rsid w:val="003A1B01"/>
    <w:rsid w:val="003A2029"/>
    <w:rsid w:val="003A6417"/>
    <w:rsid w:val="003A65FE"/>
    <w:rsid w:val="003A6A5A"/>
    <w:rsid w:val="003A7221"/>
    <w:rsid w:val="003A730E"/>
    <w:rsid w:val="003A7AED"/>
    <w:rsid w:val="003B2856"/>
    <w:rsid w:val="003B2A0D"/>
    <w:rsid w:val="003B45B6"/>
    <w:rsid w:val="003B50CD"/>
    <w:rsid w:val="003B55AD"/>
    <w:rsid w:val="003B565C"/>
    <w:rsid w:val="003B6EE8"/>
    <w:rsid w:val="003B7421"/>
    <w:rsid w:val="003B7EC4"/>
    <w:rsid w:val="003C3086"/>
    <w:rsid w:val="003C7282"/>
    <w:rsid w:val="003D00D5"/>
    <w:rsid w:val="003D16A8"/>
    <w:rsid w:val="003D181D"/>
    <w:rsid w:val="003D20C4"/>
    <w:rsid w:val="003D3C1A"/>
    <w:rsid w:val="003D4188"/>
    <w:rsid w:val="003D46D0"/>
    <w:rsid w:val="003D5EE7"/>
    <w:rsid w:val="003E5E39"/>
    <w:rsid w:val="003E6679"/>
    <w:rsid w:val="003E6D0F"/>
    <w:rsid w:val="003E712E"/>
    <w:rsid w:val="003F140F"/>
    <w:rsid w:val="003F15DB"/>
    <w:rsid w:val="003F2702"/>
    <w:rsid w:val="003F2778"/>
    <w:rsid w:val="003F36A4"/>
    <w:rsid w:val="003F384D"/>
    <w:rsid w:val="003F70CA"/>
    <w:rsid w:val="0040137F"/>
    <w:rsid w:val="00402179"/>
    <w:rsid w:val="0040278D"/>
    <w:rsid w:val="00406EED"/>
    <w:rsid w:val="00412E24"/>
    <w:rsid w:val="00413903"/>
    <w:rsid w:val="00413DAD"/>
    <w:rsid w:val="00414836"/>
    <w:rsid w:val="00416727"/>
    <w:rsid w:val="00417555"/>
    <w:rsid w:val="0042068A"/>
    <w:rsid w:val="004229F4"/>
    <w:rsid w:val="0042437A"/>
    <w:rsid w:val="00424E72"/>
    <w:rsid w:val="00426D7C"/>
    <w:rsid w:val="004300ED"/>
    <w:rsid w:val="00431687"/>
    <w:rsid w:val="00432B72"/>
    <w:rsid w:val="00433016"/>
    <w:rsid w:val="004342F1"/>
    <w:rsid w:val="004349C0"/>
    <w:rsid w:val="00434B23"/>
    <w:rsid w:val="00434FD0"/>
    <w:rsid w:val="00435917"/>
    <w:rsid w:val="00436025"/>
    <w:rsid w:val="004362AD"/>
    <w:rsid w:val="00437702"/>
    <w:rsid w:val="00437F50"/>
    <w:rsid w:val="004401B5"/>
    <w:rsid w:val="00440800"/>
    <w:rsid w:val="00442393"/>
    <w:rsid w:val="004436D7"/>
    <w:rsid w:val="004438F9"/>
    <w:rsid w:val="00443DCB"/>
    <w:rsid w:val="00443DEB"/>
    <w:rsid w:val="00444891"/>
    <w:rsid w:val="0044535B"/>
    <w:rsid w:val="00445FDA"/>
    <w:rsid w:val="00447F0D"/>
    <w:rsid w:val="00450A5F"/>
    <w:rsid w:val="00451514"/>
    <w:rsid w:val="0045209F"/>
    <w:rsid w:val="00453BB4"/>
    <w:rsid w:val="00454ABA"/>
    <w:rsid w:val="00456317"/>
    <w:rsid w:val="00456348"/>
    <w:rsid w:val="00457E47"/>
    <w:rsid w:val="004613B1"/>
    <w:rsid w:val="00461513"/>
    <w:rsid w:val="0046231E"/>
    <w:rsid w:val="004635E2"/>
    <w:rsid w:val="00464CB6"/>
    <w:rsid w:val="0046566E"/>
    <w:rsid w:val="0047025A"/>
    <w:rsid w:val="0047081C"/>
    <w:rsid w:val="00472C41"/>
    <w:rsid w:val="00473115"/>
    <w:rsid w:val="00474477"/>
    <w:rsid w:val="004764CB"/>
    <w:rsid w:val="00476730"/>
    <w:rsid w:val="004769A5"/>
    <w:rsid w:val="004803A2"/>
    <w:rsid w:val="00481A7B"/>
    <w:rsid w:val="0048386B"/>
    <w:rsid w:val="00483C14"/>
    <w:rsid w:val="00485BA5"/>
    <w:rsid w:val="00485DB6"/>
    <w:rsid w:val="0048658E"/>
    <w:rsid w:val="00491C96"/>
    <w:rsid w:val="004923B6"/>
    <w:rsid w:val="00493175"/>
    <w:rsid w:val="00494294"/>
    <w:rsid w:val="00495611"/>
    <w:rsid w:val="0049630A"/>
    <w:rsid w:val="00496359"/>
    <w:rsid w:val="00496B38"/>
    <w:rsid w:val="00496C48"/>
    <w:rsid w:val="00497897"/>
    <w:rsid w:val="004A14BE"/>
    <w:rsid w:val="004A1821"/>
    <w:rsid w:val="004A2BF5"/>
    <w:rsid w:val="004A3085"/>
    <w:rsid w:val="004A4BD5"/>
    <w:rsid w:val="004A4CFD"/>
    <w:rsid w:val="004A677C"/>
    <w:rsid w:val="004A6E25"/>
    <w:rsid w:val="004A7557"/>
    <w:rsid w:val="004B176B"/>
    <w:rsid w:val="004B293C"/>
    <w:rsid w:val="004B3D59"/>
    <w:rsid w:val="004B58EA"/>
    <w:rsid w:val="004B5B76"/>
    <w:rsid w:val="004B73EF"/>
    <w:rsid w:val="004C20F2"/>
    <w:rsid w:val="004C251E"/>
    <w:rsid w:val="004C3F25"/>
    <w:rsid w:val="004C525E"/>
    <w:rsid w:val="004C67E2"/>
    <w:rsid w:val="004C6CC1"/>
    <w:rsid w:val="004C7A27"/>
    <w:rsid w:val="004D0490"/>
    <w:rsid w:val="004D12F1"/>
    <w:rsid w:val="004D1805"/>
    <w:rsid w:val="004D1CB6"/>
    <w:rsid w:val="004D257A"/>
    <w:rsid w:val="004D2875"/>
    <w:rsid w:val="004D2CFC"/>
    <w:rsid w:val="004D3142"/>
    <w:rsid w:val="004D3AB6"/>
    <w:rsid w:val="004D52DD"/>
    <w:rsid w:val="004D68F8"/>
    <w:rsid w:val="004D6D19"/>
    <w:rsid w:val="004D71C0"/>
    <w:rsid w:val="004E11D8"/>
    <w:rsid w:val="004E1878"/>
    <w:rsid w:val="004E3C72"/>
    <w:rsid w:val="004E4879"/>
    <w:rsid w:val="004E4AF8"/>
    <w:rsid w:val="004E5988"/>
    <w:rsid w:val="004E6E3A"/>
    <w:rsid w:val="004E76B0"/>
    <w:rsid w:val="004F0C96"/>
    <w:rsid w:val="004F197B"/>
    <w:rsid w:val="004F28A0"/>
    <w:rsid w:val="004F44C7"/>
    <w:rsid w:val="004F489F"/>
    <w:rsid w:val="004F4958"/>
    <w:rsid w:val="004F72BE"/>
    <w:rsid w:val="004F766F"/>
    <w:rsid w:val="004F78B7"/>
    <w:rsid w:val="004F7944"/>
    <w:rsid w:val="00500224"/>
    <w:rsid w:val="00502BB2"/>
    <w:rsid w:val="0050305B"/>
    <w:rsid w:val="00503166"/>
    <w:rsid w:val="00503F93"/>
    <w:rsid w:val="005041C2"/>
    <w:rsid w:val="00504CEC"/>
    <w:rsid w:val="00504E8F"/>
    <w:rsid w:val="00505CA0"/>
    <w:rsid w:val="00506DDD"/>
    <w:rsid w:val="00507C08"/>
    <w:rsid w:val="00507D18"/>
    <w:rsid w:val="0051016E"/>
    <w:rsid w:val="00511536"/>
    <w:rsid w:val="005115F9"/>
    <w:rsid w:val="00511612"/>
    <w:rsid w:val="00511A30"/>
    <w:rsid w:val="00512F22"/>
    <w:rsid w:val="00515473"/>
    <w:rsid w:val="00516603"/>
    <w:rsid w:val="005167B1"/>
    <w:rsid w:val="00517A46"/>
    <w:rsid w:val="00517D20"/>
    <w:rsid w:val="005215EE"/>
    <w:rsid w:val="00521F15"/>
    <w:rsid w:val="00522599"/>
    <w:rsid w:val="00522F5F"/>
    <w:rsid w:val="005248B9"/>
    <w:rsid w:val="005255D3"/>
    <w:rsid w:val="005257BD"/>
    <w:rsid w:val="00526446"/>
    <w:rsid w:val="00527495"/>
    <w:rsid w:val="00527E7A"/>
    <w:rsid w:val="00531594"/>
    <w:rsid w:val="005317E3"/>
    <w:rsid w:val="00537E2C"/>
    <w:rsid w:val="005407F0"/>
    <w:rsid w:val="00542797"/>
    <w:rsid w:val="00542B3A"/>
    <w:rsid w:val="005434E0"/>
    <w:rsid w:val="00544AB9"/>
    <w:rsid w:val="00544EC9"/>
    <w:rsid w:val="00546FBD"/>
    <w:rsid w:val="00551A9B"/>
    <w:rsid w:val="005520BF"/>
    <w:rsid w:val="00552213"/>
    <w:rsid w:val="005534B3"/>
    <w:rsid w:val="0055544F"/>
    <w:rsid w:val="00556B04"/>
    <w:rsid w:val="00562B0A"/>
    <w:rsid w:val="00562CCE"/>
    <w:rsid w:val="0056397F"/>
    <w:rsid w:val="005669D6"/>
    <w:rsid w:val="00566C3D"/>
    <w:rsid w:val="00567998"/>
    <w:rsid w:val="00567AF8"/>
    <w:rsid w:val="00571419"/>
    <w:rsid w:val="005759CD"/>
    <w:rsid w:val="00577884"/>
    <w:rsid w:val="00580873"/>
    <w:rsid w:val="00581C0F"/>
    <w:rsid w:val="00582919"/>
    <w:rsid w:val="005832C3"/>
    <w:rsid w:val="00583F65"/>
    <w:rsid w:val="005849B2"/>
    <w:rsid w:val="00585F00"/>
    <w:rsid w:val="0058647C"/>
    <w:rsid w:val="00587366"/>
    <w:rsid w:val="0058757A"/>
    <w:rsid w:val="00590037"/>
    <w:rsid w:val="00590516"/>
    <w:rsid w:val="005908F1"/>
    <w:rsid w:val="00592318"/>
    <w:rsid w:val="00593476"/>
    <w:rsid w:val="00594A43"/>
    <w:rsid w:val="00595511"/>
    <w:rsid w:val="00595BC4"/>
    <w:rsid w:val="00596B4D"/>
    <w:rsid w:val="005A017E"/>
    <w:rsid w:val="005A228F"/>
    <w:rsid w:val="005A2596"/>
    <w:rsid w:val="005A2A65"/>
    <w:rsid w:val="005A2F65"/>
    <w:rsid w:val="005A3513"/>
    <w:rsid w:val="005A3BD7"/>
    <w:rsid w:val="005A4255"/>
    <w:rsid w:val="005A4418"/>
    <w:rsid w:val="005A60E1"/>
    <w:rsid w:val="005A749D"/>
    <w:rsid w:val="005A76FE"/>
    <w:rsid w:val="005A786F"/>
    <w:rsid w:val="005B08C9"/>
    <w:rsid w:val="005B169C"/>
    <w:rsid w:val="005B2DD1"/>
    <w:rsid w:val="005B3A49"/>
    <w:rsid w:val="005B5C9F"/>
    <w:rsid w:val="005B6ADF"/>
    <w:rsid w:val="005B773D"/>
    <w:rsid w:val="005B7C5D"/>
    <w:rsid w:val="005C1A74"/>
    <w:rsid w:val="005C3294"/>
    <w:rsid w:val="005C347F"/>
    <w:rsid w:val="005C3CF9"/>
    <w:rsid w:val="005C6F55"/>
    <w:rsid w:val="005D27DD"/>
    <w:rsid w:val="005D3493"/>
    <w:rsid w:val="005D3BD5"/>
    <w:rsid w:val="005D3DD3"/>
    <w:rsid w:val="005D622E"/>
    <w:rsid w:val="005E11D5"/>
    <w:rsid w:val="005E1EBD"/>
    <w:rsid w:val="005E2296"/>
    <w:rsid w:val="005E34D4"/>
    <w:rsid w:val="005E3AE2"/>
    <w:rsid w:val="005E3FDE"/>
    <w:rsid w:val="005E4DF1"/>
    <w:rsid w:val="005E55F2"/>
    <w:rsid w:val="005E5F08"/>
    <w:rsid w:val="005E68FC"/>
    <w:rsid w:val="005F487C"/>
    <w:rsid w:val="005F53A4"/>
    <w:rsid w:val="005F5FE1"/>
    <w:rsid w:val="005F62B2"/>
    <w:rsid w:val="005F715E"/>
    <w:rsid w:val="005F777C"/>
    <w:rsid w:val="00600589"/>
    <w:rsid w:val="00600B4B"/>
    <w:rsid w:val="006010DA"/>
    <w:rsid w:val="006017AB"/>
    <w:rsid w:val="00603698"/>
    <w:rsid w:val="00604AC3"/>
    <w:rsid w:val="00605865"/>
    <w:rsid w:val="00614DFF"/>
    <w:rsid w:val="00617125"/>
    <w:rsid w:val="00617813"/>
    <w:rsid w:val="00617967"/>
    <w:rsid w:val="00620176"/>
    <w:rsid w:val="006206CC"/>
    <w:rsid w:val="00622B06"/>
    <w:rsid w:val="00627163"/>
    <w:rsid w:val="0062768A"/>
    <w:rsid w:val="0063265C"/>
    <w:rsid w:val="0063278F"/>
    <w:rsid w:val="00634476"/>
    <w:rsid w:val="006349FE"/>
    <w:rsid w:val="00643903"/>
    <w:rsid w:val="0064393B"/>
    <w:rsid w:val="00644375"/>
    <w:rsid w:val="006445E4"/>
    <w:rsid w:val="00644A5C"/>
    <w:rsid w:val="00646A08"/>
    <w:rsid w:val="00650392"/>
    <w:rsid w:val="0065061D"/>
    <w:rsid w:val="00653E8D"/>
    <w:rsid w:val="00656621"/>
    <w:rsid w:val="0065715E"/>
    <w:rsid w:val="00657670"/>
    <w:rsid w:val="00657A0B"/>
    <w:rsid w:val="00657DBF"/>
    <w:rsid w:val="00657DE0"/>
    <w:rsid w:val="006613EB"/>
    <w:rsid w:val="0066155F"/>
    <w:rsid w:val="00662C69"/>
    <w:rsid w:val="00663CC7"/>
    <w:rsid w:val="0066458B"/>
    <w:rsid w:val="00664805"/>
    <w:rsid w:val="006718FB"/>
    <w:rsid w:val="006720F3"/>
    <w:rsid w:val="00673695"/>
    <w:rsid w:val="00674701"/>
    <w:rsid w:val="00674A46"/>
    <w:rsid w:val="006752B0"/>
    <w:rsid w:val="006768B1"/>
    <w:rsid w:val="00676959"/>
    <w:rsid w:val="00676C6B"/>
    <w:rsid w:val="00680F25"/>
    <w:rsid w:val="006831AE"/>
    <w:rsid w:val="00683D05"/>
    <w:rsid w:val="00685689"/>
    <w:rsid w:val="0068594B"/>
    <w:rsid w:val="0068628C"/>
    <w:rsid w:val="00686B04"/>
    <w:rsid w:val="00687D53"/>
    <w:rsid w:val="00687DDB"/>
    <w:rsid w:val="006901FA"/>
    <w:rsid w:val="00690ED0"/>
    <w:rsid w:val="00691384"/>
    <w:rsid w:val="00693427"/>
    <w:rsid w:val="00693563"/>
    <w:rsid w:val="00694C00"/>
    <w:rsid w:val="006958A7"/>
    <w:rsid w:val="00695F94"/>
    <w:rsid w:val="006964F5"/>
    <w:rsid w:val="00696EF8"/>
    <w:rsid w:val="006A1047"/>
    <w:rsid w:val="006A2A2F"/>
    <w:rsid w:val="006A2CF3"/>
    <w:rsid w:val="006A2D34"/>
    <w:rsid w:val="006A2EDE"/>
    <w:rsid w:val="006A3D7A"/>
    <w:rsid w:val="006A438E"/>
    <w:rsid w:val="006A53A9"/>
    <w:rsid w:val="006B004E"/>
    <w:rsid w:val="006B0198"/>
    <w:rsid w:val="006B11A6"/>
    <w:rsid w:val="006B12E8"/>
    <w:rsid w:val="006B13FB"/>
    <w:rsid w:val="006B1C19"/>
    <w:rsid w:val="006B5FE4"/>
    <w:rsid w:val="006B7A58"/>
    <w:rsid w:val="006C26B3"/>
    <w:rsid w:val="006C2FEE"/>
    <w:rsid w:val="006C3E82"/>
    <w:rsid w:val="006C50C2"/>
    <w:rsid w:val="006C563A"/>
    <w:rsid w:val="006C6E1A"/>
    <w:rsid w:val="006D27EF"/>
    <w:rsid w:val="006D52D1"/>
    <w:rsid w:val="006D5E1E"/>
    <w:rsid w:val="006E013D"/>
    <w:rsid w:val="006E1056"/>
    <w:rsid w:val="006E3985"/>
    <w:rsid w:val="006E3A2A"/>
    <w:rsid w:val="006E3C4C"/>
    <w:rsid w:val="006E4BD4"/>
    <w:rsid w:val="006E4E2A"/>
    <w:rsid w:val="006E5950"/>
    <w:rsid w:val="006E6B65"/>
    <w:rsid w:val="006E6C14"/>
    <w:rsid w:val="006E7CC5"/>
    <w:rsid w:val="006F1784"/>
    <w:rsid w:val="006F1E31"/>
    <w:rsid w:val="006F21C6"/>
    <w:rsid w:val="006F2C12"/>
    <w:rsid w:val="006F2F92"/>
    <w:rsid w:val="006F7D53"/>
    <w:rsid w:val="007049C8"/>
    <w:rsid w:val="007050B1"/>
    <w:rsid w:val="00707096"/>
    <w:rsid w:val="007136BC"/>
    <w:rsid w:val="00714576"/>
    <w:rsid w:val="00715A04"/>
    <w:rsid w:val="00721335"/>
    <w:rsid w:val="00721924"/>
    <w:rsid w:val="00721F66"/>
    <w:rsid w:val="00722B93"/>
    <w:rsid w:val="007232FF"/>
    <w:rsid w:val="00731F1F"/>
    <w:rsid w:val="007365AD"/>
    <w:rsid w:val="00741DC7"/>
    <w:rsid w:val="00742486"/>
    <w:rsid w:val="0074433B"/>
    <w:rsid w:val="0074628D"/>
    <w:rsid w:val="007473D2"/>
    <w:rsid w:val="007479C2"/>
    <w:rsid w:val="00750A80"/>
    <w:rsid w:val="0075151E"/>
    <w:rsid w:val="0075265E"/>
    <w:rsid w:val="007528BD"/>
    <w:rsid w:val="0075440D"/>
    <w:rsid w:val="00754EF8"/>
    <w:rsid w:val="0075578F"/>
    <w:rsid w:val="0075604A"/>
    <w:rsid w:val="0075650E"/>
    <w:rsid w:val="00757995"/>
    <w:rsid w:val="007612B3"/>
    <w:rsid w:val="00761FDA"/>
    <w:rsid w:val="007644E6"/>
    <w:rsid w:val="007652EA"/>
    <w:rsid w:val="00765B0B"/>
    <w:rsid w:val="007665D7"/>
    <w:rsid w:val="007674F3"/>
    <w:rsid w:val="00767CD2"/>
    <w:rsid w:val="00770859"/>
    <w:rsid w:val="007721A1"/>
    <w:rsid w:val="00774A5F"/>
    <w:rsid w:val="00774DFD"/>
    <w:rsid w:val="007753FA"/>
    <w:rsid w:val="0077544D"/>
    <w:rsid w:val="007764C8"/>
    <w:rsid w:val="0078079A"/>
    <w:rsid w:val="007809C0"/>
    <w:rsid w:val="0078171C"/>
    <w:rsid w:val="00782324"/>
    <w:rsid w:val="00784662"/>
    <w:rsid w:val="007860B9"/>
    <w:rsid w:val="007914E4"/>
    <w:rsid w:val="0079182B"/>
    <w:rsid w:val="00791E58"/>
    <w:rsid w:val="00792D17"/>
    <w:rsid w:val="007A0692"/>
    <w:rsid w:val="007A082B"/>
    <w:rsid w:val="007A1303"/>
    <w:rsid w:val="007A22E2"/>
    <w:rsid w:val="007A2C90"/>
    <w:rsid w:val="007A65E0"/>
    <w:rsid w:val="007A70B9"/>
    <w:rsid w:val="007A7602"/>
    <w:rsid w:val="007B02B9"/>
    <w:rsid w:val="007B1AED"/>
    <w:rsid w:val="007B26B2"/>
    <w:rsid w:val="007B2B63"/>
    <w:rsid w:val="007B30F3"/>
    <w:rsid w:val="007B4605"/>
    <w:rsid w:val="007B694D"/>
    <w:rsid w:val="007B78DF"/>
    <w:rsid w:val="007C0013"/>
    <w:rsid w:val="007C0CBC"/>
    <w:rsid w:val="007C255D"/>
    <w:rsid w:val="007C2706"/>
    <w:rsid w:val="007C37D2"/>
    <w:rsid w:val="007C3985"/>
    <w:rsid w:val="007C3C28"/>
    <w:rsid w:val="007C6110"/>
    <w:rsid w:val="007D0C01"/>
    <w:rsid w:val="007D0EA4"/>
    <w:rsid w:val="007D3FBD"/>
    <w:rsid w:val="007D4892"/>
    <w:rsid w:val="007D49A0"/>
    <w:rsid w:val="007D739C"/>
    <w:rsid w:val="007D7B38"/>
    <w:rsid w:val="007D7EF3"/>
    <w:rsid w:val="007E4E68"/>
    <w:rsid w:val="007E5125"/>
    <w:rsid w:val="007E5DB4"/>
    <w:rsid w:val="007F0617"/>
    <w:rsid w:val="007F3CB7"/>
    <w:rsid w:val="007F729E"/>
    <w:rsid w:val="00800E69"/>
    <w:rsid w:val="0080306A"/>
    <w:rsid w:val="008039C2"/>
    <w:rsid w:val="00804637"/>
    <w:rsid w:val="008046E4"/>
    <w:rsid w:val="008055FF"/>
    <w:rsid w:val="008058EB"/>
    <w:rsid w:val="00810F94"/>
    <w:rsid w:val="008167F5"/>
    <w:rsid w:val="00817541"/>
    <w:rsid w:val="0081794B"/>
    <w:rsid w:val="00817D8E"/>
    <w:rsid w:val="008200A3"/>
    <w:rsid w:val="00820BF2"/>
    <w:rsid w:val="00821AD3"/>
    <w:rsid w:val="008237B4"/>
    <w:rsid w:val="00824C4E"/>
    <w:rsid w:val="00825607"/>
    <w:rsid w:val="008264EE"/>
    <w:rsid w:val="00833E4C"/>
    <w:rsid w:val="00836224"/>
    <w:rsid w:val="00837BE4"/>
    <w:rsid w:val="00840559"/>
    <w:rsid w:val="008421F7"/>
    <w:rsid w:val="00843153"/>
    <w:rsid w:val="00843908"/>
    <w:rsid w:val="00844F11"/>
    <w:rsid w:val="00845BF5"/>
    <w:rsid w:val="00845D12"/>
    <w:rsid w:val="00846713"/>
    <w:rsid w:val="00846718"/>
    <w:rsid w:val="008473FA"/>
    <w:rsid w:val="00847830"/>
    <w:rsid w:val="008478E8"/>
    <w:rsid w:val="00851A81"/>
    <w:rsid w:val="00851F4C"/>
    <w:rsid w:val="008523BA"/>
    <w:rsid w:val="00852B26"/>
    <w:rsid w:val="0085480B"/>
    <w:rsid w:val="008560F4"/>
    <w:rsid w:val="00856B0A"/>
    <w:rsid w:val="00860A1E"/>
    <w:rsid w:val="00860FE6"/>
    <w:rsid w:val="00861622"/>
    <w:rsid w:val="0086256E"/>
    <w:rsid w:val="008628FF"/>
    <w:rsid w:val="008662C0"/>
    <w:rsid w:val="00870EAB"/>
    <w:rsid w:val="0087153F"/>
    <w:rsid w:val="0087459A"/>
    <w:rsid w:val="00875167"/>
    <w:rsid w:val="00877086"/>
    <w:rsid w:val="00881572"/>
    <w:rsid w:val="00882FEA"/>
    <w:rsid w:val="00883450"/>
    <w:rsid w:val="0088398C"/>
    <w:rsid w:val="00885C6E"/>
    <w:rsid w:val="0089031E"/>
    <w:rsid w:val="0089067B"/>
    <w:rsid w:val="00891381"/>
    <w:rsid w:val="0089412A"/>
    <w:rsid w:val="00896AD4"/>
    <w:rsid w:val="008A02D3"/>
    <w:rsid w:val="008A0462"/>
    <w:rsid w:val="008A2F75"/>
    <w:rsid w:val="008A460C"/>
    <w:rsid w:val="008A4966"/>
    <w:rsid w:val="008A52F3"/>
    <w:rsid w:val="008A5456"/>
    <w:rsid w:val="008A59AC"/>
    <w:rsid w:val="008A681E"/>
    <w:rsid w:val="008A7F7D"/>
    <w:rsid w:val="008B1A5A"/>
    <w:rsid w:val="008B382F"/>
    <w:rsid w:val="008B4590"/>
    <w:rsid w:val="008B49B9"/>
    <w:rsid w:val="008B5AB4"/>
    <w:rsid w:val="008B7FFE"/>
    <w:rsid w:val="008C0446"/>
    <w:rsid w:val="008C1102"/>
    <w:rsid w:val="008C2735"/>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1BD5"/>
    <w:rsid w:val="008E549B"/>
    <w:rsid w:val="008E625D"/>
    <w:rsid w:val="008F12E6"/>
    <w:rsid w:val="008F1558"/>
    <w:rsid w:val="008F5927"/>
    <w:rsid w:val="009001DD"/>
    <w:rsid w:val="009004C8"/>
    <w:rsid w:val="0090174A"/>
    <w:rsid w:val="009036B3"/>
    <w:rsid w:val="00903870"/>
    <w:rsid w:val="009039BC"/>
    <w:rsid w:val="0090434E"/>
    <w:rsid w:val="00905B9A"/>
    <w:rsid w:val="009071FE"/>
    <w:rsid w:val="00907761"/>
    <w:rsid w:val="00910E40"/>
    <w:rsid w:val="0091242A"/>
    <w:rsid w:val="00913AA4"/>
    <w:rsid w:val="00915778"/>
    <w:rsid w:val="009164DD"/>
    <w:rsid w:val="0091679A"/>
    <w:rsid w:val="00917A9D"/>
    <w:rsid w:val="009210C9"/>
    <w:rsid w:val="00924F14"/>
    <w:rsid w:val="00925C68"/>
    <w:rsid w:val="009315B0"/>
    <w:rsid w:val="009316E9"/>
    <w:rsid w:val="00931924"/>
    <w:rsid w:val="0093416D"/>
    <w:rsid w:val="009341CE"/>
    <w:rsid w:val="00935346"/>
    <w:rsid w:val="00937E6D"/>
    <w:rsid w:val="009412A0"/>
    <w:rsid w:val="00941D44"/>
    <w:rsid w:val="00945A61"/>
    <w:rsid w:val="00946BAD"/>
    <w:rsid w:val="00950154"/>
    <w:rsid w:val="00953054"/>
    <w:rsid w:val="009548C1"/>
    <w:rsid w:val="009563A5"/>
    <w:rsid w:val="00956868"/>
    <w:rsid w:val="0095765F"/>
    <w:rsid w:val="009606E6"/>
    <w:rsid w:val="00961B83"/>
    <w:rsid w:val="00962DE0"/>
    <w:rsid w:val="00962F40"/>
    <w:rsid w:val="00963968"/>
    <w:rsid w:val="00970F70"/>
    <w:rsid w:val="00971056"/>
    <w:rsid w:val="00971749"/>
    <w:rsid w:val="0097252B"/>
    <w:rsid w:val="00972668"/>
    <w:rsid w:val="009727B4"/>
    <w:rsid w:val="00972C36"/>
    <w:rsid w:val="00975E26"/>
    <w:rsid w:val="00977C8B"/>
    <w:rsid w:val="00982106"/>
    <w:rsid w:val="009826F1"/>
    <w:rsid w:val="009830D3"/>
    <w:rsid w:val="00983B8F"/>
    <w:rsid w:val="009849F0"/>
    <w:rsid w:val="0098595E"/>
    <w:rsid w:val="00986073"/>
    <w:rsid w:val="009909DD"/>
    <w:rsid w:val="00990DC0"/>
    <w:rsid w:val="00990EE2"/>
    <w:rsid w:val="009916D2"/>
    <w:rsid w:val="0099229C"/>
    <w:rsid w:val="00993D9D"/>
    <w:rsid w:val="009943C4"/>
    <w:rsid w:val="00995C9F"/>
    <w:rsid w:val="00996436"/>
    <w:rsid w:val="0099752D"/>
    <w:rsid w:val="009A0461"/>
    <w:rsid w:val="009A12A7"/>
    <w:rsid w:val="009A28A2"/>
    <w:rsid w:val="009A5191"/>
    <w:rsid w:val="009A6119"/>
    <w:rsid w:val="009B063C"/>
    <w:rsid w:val="009B0F5C"/>
    <w:rsid w:val="009B11D6"/>
    <w:rsid w:val="009B2EE9"/>
    <w:rsid w:val="009B4864"/>
    <w:rsid w:val="009B5504"/>
    <w:rsid w:val="009B649B"/>
    <w:rsid w:val="009B6F16"/>
    <w:rsid w:val="009B7156"/>
    <w:rsid w:val="009C0940"/>
    <w:rsid w:val="009C1D99"/>
    <w:rsid w:val="009C1F8B"/>
    <w:rsid w:val="009C2099"/>
    <w:rsid w:val="009C20A8"/>
    <w:rsid w:val="009C3701"/>
    <w:rsid w:val="009D2384"/>
    <w:rsid w:val="009D3240"/>
    <w:rsid w:val="009D3A6E"/>
    <w:rsid w:val="009D61D9"/>
    <w:rsid w:val="009D624D"/>
    <w:rsid w:val="009D7380"/>
    <w:rsid w:val="009E0AB4"/>
    <w:rsid w:val="009E21FE"/>
    <w:rsid w:val="009E2A03"/>
    <w:rsid w:val="009E4814"/>
    <w:rsid w:val="009E4942"/>
    <w:rsid w:val="009F0B67"/>
    <w:rsid w:val="009F1E4B"/>
    <w:rsid w:val="009F307E"/>
    <w:rsid w:val="009F50DE"/>
    <w:rsid w:val="009F54F9"/>
    <w:rsid w:val="009F6D34"/>
    <w:rsid w:val="009F7BB0"/>
    <w:rsid w:val="00A00D50"/>
    <w:rsid w:val="00A023AE"/>
    <w:rsid w:val="00A02B5C"/>
    <w:rsid w:val="00A036C5"/>
    <w:rsid w:val="00A03AD2"/>
    <w:rsid w:val="00A07D84"/>
    <w:rsid w:val="00A10336"/>
    <w:rsid w:val="00A10CE2"/>
    <w:rsid w:val="00A12870"/>
    <w:rsid w:val="00A133FA"/>
    <w:rsid w:val="00A13811"/>
    <w:rsid w:val="00A16DF1"/>
    <w:rsid w:val="00A17A17"/>
    <w:rsid w:val="00A20B1F"/>
    <w:rsid w:val="00A20CFD"/>
    <w:rsid w:val="00A235D0"/>
    <w:rsid w:val="00A27A7F"/>
    <w:rsid w:val="00A3276A"/>
    <w:rsid w:val="00A33D3A"/>
    <w:rsid w:val="00A341C7"/>
    <w:rsid w:val="00A349D2"/>
    <w:rsid w:val="00A35492"/>
    <w:rsid w:val="00A37C47"/>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287C"/>
    <w:rsid w:val="00A67428"/>
    <w:rsid w:val="00A70260"/>
    <w:rsid w:val="00A70CF3"/>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558B"/>
    <w:rsid w:val="00A95A15"/>
    <w:rsid w:val="00A9772B"/>
    <w:rsid w:val="00AA0660"/>
    <w:rsid w:val="00AA1F5F"/>
    <w:rsid w:val="00AA3875"/>
    <w:rsid w:val="00AA404A"/>
    <w:rsid w:val="00AA40DC"/>
    <w:rsid w:val="00AA6228"/>
    <w:rsid w:val="00AA69A4"/>
    <w:rsid w:val="00AB2744"/>
    <w:rsid w:val="00AB274F"/>
    <w:rsid w:val="00AB5F30"/>
    <w:rsid w:val="00AB6BE3"/>
    <w:rsid w:val="00AC37C3"/>
    <w:rsid w:val="00AC535B"/>
    <w:rsid w:val="00AC5D1D"/>
    <w:rsid w:val="00AC5F6A"/>
    <w:rsid w:val="00AC7600"/>
    <w:rsid w:val="00AD0B3C"/>
    <w:rsid w:val="00AD1CC0"/>
    <w:rsid w:val="00AD22B5"/>
    <w:rsid w:val="00AD3DB4"/>
    <w:rsid w:val="00AD6F04"/>
    <w:rsid w:val="00AE0445"/>
    <w:rsid w:val="00AE3053"/>
    <w:rsid w:val="00AF1F04"/>
    <w:rsid w:val="00AF3D59"/>
    <w:rsid w:val="00AF6794"/>
    <w:rsid w:val="00B016F7"/>
    <w:rsid w:val="00B026CE"/>
    <w:rsid w:val="00B02BDD"/>
    <w:rsid w:val="00B055B9"/>
    <w:rsid w:val="00B12503"/>
    <w:rsid w:val="00B13D85"/>
    <w:rsid w:val="00B16296"/>
    <w:rsid w:val="00B1786A"/>
    <w:rsid w:val="00B206D8"/>
    <w:rsid w:val="00B26BC4"/>
    <w:rsid w:val="00B312C7"/>
    <w:rsid w:val="00B316B9"/>
    <w:rsid w:val="00B32E58"/>
    <w:rsid w:val="00B335A2"/>
    <w:rsid w:val="00B34371"/>
    <w:rsid w:val="00B3447C"/>
    <w:rsid w:val="00B37104"/>
    <w:rsid w:val="00B447D7"/>
    <w:rsid w:val="00B47D0D"/>
    <w:rsid w:val="00B52B7D"/>
    <w:rsid w:val="00B531D2"/>
    <w:rsid w:val="00B53385"/>
    <w:rsid w:val="00B53616"/>
    <w:rsid w:val="00B53CCA"/>
    <w:rsid w:val="00B54441"/>
    <w:rsid w:val="00B54A5F"/>
    <w:rsid w:val="00B5512D"/>
    <w:rsid w:val="00B560C2"/>
    <w:rsid w:val="00B56409"/>
    <w:rsid w:val="00B56F9B"/>
    <w:rsid w:val="00B6217A"/>
    <w:rsid w:val="00B62944"/>
    <w:rsid w:val="00B633A4"/>
    <w:rsid w:val="00B64919"/>
    <w:rsid w:val="00B6497F"/>
    <w:rsid w:val="00B65C34"/>
    <w:rsid w:val="00B667C6"/>
    <w:rsid w:val="00B733F9"/>
    <w:rsid w:val="00B73838"/>
    <w:rsid w:val="00B7421A"/>
    <w:rsid w:val="00B75267"/>
    <w:rsid w:val="00B75473"/>
    <w:rsid w:val="00B75F20"/>
    <w:rsid w:val="00B762FD"/>
    <w:rsid w:val="00B808A4"/>
    <w:rsid w:val="00B81371"/>
    <w:rsid w:val="00B83E2E"/>
    <w:rsid w:val="00B849B5"/>
    <w:rsid w:val="00B84B6C"/>
    <w:rsid w:val="00B902E7"/>
    <w:rsid w:val="00B922D9"/>
    <w:rsid w:val="00B926D6"/>
    <w:rsid w:val="00B94C17"/>
    <w:rsid w:val="00B966BF"/>
    <w:rsid w:val="00B974B4"/>
    <w:rsid w:val="00BA0012"/>
    <w:rsid w:val="00BA2666"/>
    <w:rsid w:val="00BA3DCE"/>
    <w:rsid w:val="00BA3E86"/>
    <w:rsid w:val="00BA4EEA"/>
    <w:rsid w:val="00BA4F66"/>
    <w:rsid w:val="00BA7987"/>
    <w:rsid w:val="00BA7CFA"/>
    <w:rsid w:val="00BB1309"/>
    <w:rsid w:val="00BB2592"/>
    <w:rsid w:val="00BB3156"/>
    <w:rsid w:val="00BB3C9C"/>
    <w:rsid w:val="00BB5CA9"/>
    <w:rsid w:val="00BB6662"/>
    <w:rsid w:val="00BC0CE4"/>
    <w:rsid w:val="00BC260A"/>
    <w:rsid w:val="00BC30BF"/>
    <w:rsid w:val="00BC3150"/>
    <w:rsid w:val="00BC4945"/>
    <w:rsid w:val="00BC5036"/>
    <w:rsid w:val="00BC61B2"/>
    <w:rsid w:val="00BD010F"/>
    <w:rsid w:val="00BD02D5"/>
    <w:rsid w:val="00BD1B67"/>
    <w:rsid w:val="00BD335B"/>
    <w:rsid w:val="00BD33B6"/>
    <w:rsid w:val="00BD3D7F"/>
    <w:rsid w:val="00BD4097"/>
    <w:rsid w:val="00BD4E41"/>
    <w:rsid w:val="00BD58D8"/>
    <w:rsid w:val="00BD6560"/>
    <w:rsid w:val="00BE00FA"/>
    <w:rsid w:val="00BE0C95"/>
    <w:rsid w:val="00BE46C5"/>
    <w:rsid w:val="00BE52BB"/>
    <w:rsid w:val="00BE545A"/>
    <w:rsid w:val="00BE5E11"/>
    <w:rsid w:val="00BE6C95"/>
    <w:rsid w:val="00BE74FA"/>
    <w:rsid w:val="00BE7E44"/>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11482"/>
    <w:rsid w:val="00C149E0"/>
    <w:rsid w:val="00C14CDF"/>
    <w:rsid w:val="00C150E0"/>
    <w:rsid w:val="00C150F6"/>
    <w:rsid w:val="00C15419"/>
    <w:rsid w:val="00C16762"/>
    <w:rsid w:val="00C17637"/>
    <w:rsid w:val="00C179FC"/>
    <w:rsid w:val="00C2038C"/>
    <w:rsid w:val="00C20EB1"/>
    <w:rsid w:val="00C2139F"/>
    <w:rsid w:val="00C2169E"/>
    <w:rsid w:val="00C2210C"/>
    <w:rsid w:val="00C230A3"/>
    <w:rsid w:val="00C252F4"/>
    <w:rsid w:val="00C27ABF"/>
    <w:rsid w:val="00C30A83"/>
    <w:rsid w:val="00C315FB"/>
    <w:rsid w:val="00C317BD"/>
    <w:rsid w:val="00C32E86"/>
    <w:rsid w:val="00C33279"/>
    <w:rsid w:val="00C36BD7"/>
    <w:rsid w:val="00C37DED"/>
    <w:rsid w:val="00C41015"/>
    <w:rsid w:val="00C43EDF"/>
    <w:rsid w:val="00C45BF0"/>
    <w:rsid w:val="00C47468"/>
    <w:rsid w:val="00C52E60"/>
    <w:rsid w:val="00C52EB9"/>
    <w:rsid w:val="00C55FE8"/>
    <w:rsid w:val="00C609CB"/>
    <w:rsid w:val="00C612D8"/>
    <w:rsid w:val="00C6220B"/>
    <w:rsid w:val="00C62E84"/>
    <w:rsid w:val="00C63CF2"/>
    <w:rsid w:val="00C648FC"/>
    <w:rsid w:val="00C663BE"/>
    <w:rsid w:val="00C71858"/>
    <w:rsid w:val="00C722C5"/>
    <w:rsid w:val="00C72EEB"/>
    <w:rsid w:val="00C73C34"/>
    <w:rsid w:val="00C744AE"/>
    <w:rsid w:val="00C74781"/>
    <w:rsid w:val="00C74850"/>
    <w:rsid w:val="00C77C19"/>
    <w:rsid w:val="00C80034"/>
    <w:rsid w:val="00C83EA7"/>
    <w:rsid w:val="00C84559"/>
    <w:rsid w:val="00C85EC8"/>
    <w:rsid w:val="00C862C4"/>
    <w:rsid w:val="00C86B34"/>
    <w:rsid w:val="00C90FB4"/>
    <w:rsid w:val="00C92394"/>
    <w:rsid w:val="00C94989"/>
    <w:rsid w:val="00C952CF"/>
    <w:rsid w:val="00C95593"/>
    <w:rsid w:val="00C96A63"/>
    <w:rsid w:val="00C97602"/>
    <w:rsid w:val="00CA2022"/>
    <w:rsid w:val="00CA2A4E"/>
    <w:rsid w:val="00CA709B"/>
    <w:rsid w:val="00CB0101"/>
    <w:rsid w:val="00CB12C8"/>
    <w:rsid w:val="00CB3C69"/>
    <w:rsid w:val="00CB3C89"/>
    <w:rsid w:val="00CB57BF"/>
    <w:rsid w:val="00CC2D8B"/>
    <w:rsid w:val="00CC2DE4"/>
    <w:rsid w:val="00CC360E"/>
    <w:rsid w:val="00CC48D6"/>
    <w:rsid w:val="00CC73D6"/>
    <w:rsid w:val="00CD0A20"/>
    <w:rsid w:val="00CD1D73"/>
    <w:rsid w:val="00CD6866"/>
    <w:rsid w:val="00CD76D4"/>
    <w:rsid w:val="00CD7893"/>
    <w:rsid w:val="00CE03CC"/>
    <w:rsid w:val="00CE0DB1"/>
    <w:rsid w:val="00CE670C"/>
    <w:rsid w:val="00CE7E6A"/>
    <w:rsid w:val="00CF030B"/>
    <w:rsid w:val="00CF23A2"/>
    <w:rsid w:val="00CF2A47"/>
    <w:rsid w:val="00CF335B"/>
    <w:rsid w:val="00CF3F0A"/>
    <w:rsid w:val="00CF5F6B"/>
    <w:rsid w:val="00CF6EB2"/>
    <w:rsid w:val="00D02D0F"/>
    <w:rsid w:val="00D03A00"/>
    <w:rsid w:val="00D11056"/>
    <w:rsid w:val="00D12D70"/>
    <w:rsid w:val="00D12EE7"/>
    <w:rsid w:val="00D1373C"/>
    <w:rsid w:val="00D160DB"/>
    <w:rsid w:val="00D17702"/>
    <w:rsid w:val="00D17C3D"/>
    <w:rsid w:val="00D225CB"/>
    <w:rsid w:val="00D25A9F"/>
    <w:rsid w:val="00D2734A"/>
    <w:rsid w:val="00D276CF"/>
    <w:rsid w:val="00D30003"/>
    <w:rsid w:val="00D300EA"/>
    <w:rsid w:val="00D30114"/>
    <w:rsid w:val="00D306AB"/>
    <w:rsid w:val="00D3157D"/>
    <w:rsid w:val="00D31B93"/>
    <w:rsid w:val="00D33323"/>
    <w:rsid w:val="00D3469A"/>
    <w:rsid w:val="00D3478C"/>
    <w:rsid w:val="00D34A5C"/>
    <w:rsid w:val="00D35986"/>
    <w:rsid w:val="00D37494"/>
    <w:rsid w:val="00D3789A"/>
    <w:rsid w:val="00D407B7"/>
    <w:rsid w:val="00D408E9"/>
    <w:rsid w:val="00D409B3"/>
    <w:rsid w:val="00D41D5E"/>
    <w:rsid w:val="00D41E2D"/>
    <w:rsid w:val="00D4287D"/>
    <w:rsid w:val="00D42957"/>
    <w:rsid w:val="00D46BB5"/>
    <w:rsid w:val="00D47265"/>
    <w:rsid w:val="00D4793C"/>
    <w:rsid w:val="00D54BAA"/>
    <w:rsid w:val="00D55F9D"/>
    <w:rsid w:val="00D63990"/>
    <w:rsid w:val="00D63E87"/>
    <w:rsid w:val="00D65068"/>
    <w:rsid w:val="00D65243"/>
    <w:rsid w:val="00D658A1"/>
    <w:rsid w:val="00D704E6"/>
    <w:rsid w:val="00D738F0"/>
    <w:rsid w:val="00D74FD3"/>
    <w:rsid w:val="00D81AB1"/>
    <w:rsid w:val="00D82CB3"/>
    <w:rsid w:val="00D82FC0"/>
    <w:rsid w:val="00D8322A"/>
    <w:rsid w:val="00D83C17"/>
    <w:rsid w:val="00D84FFF"/>
    <w:rsid w:val="00D85885"/>
    <w:rsid w:val="00D85A93"/>
    <w:rsid w:val="00D8720F"/>
    <w:rsid w:val="00D87527"/>
    <w:rsid w:val="00D87652"/>
    <w:rsid w:val="00D87EC0"/>
    <w:rsid w:val="00D922EA"/>
    <w:rsid w:val="00D92D08"/>
    <w:rsid w:val="00D9372E"/>
    <w:rsid w:val="00D9392E"/>
    <w:rsid w:val="00D947F0"/>
    <w:rsid w:val="00D963CC"/>
    <w:rsid w:val="00D97F59"/>
    <w:rsid w:val="00DA39FF"/>
    <w:rsid w:val="00DA3A4F"/>
    <w:rsid w:val="00DA42C0"/>
    <w:rsid w:val="00DA52A2"/>
    <w:rsid w:val="00DA7E2F"/>
    <w:rsid w:val="00DB0C0B"/>
    <w:rsid w:val="00DB27F7"/>
    <w:rsid w:val="00DB31E7"/>
    <w:rsid w:val="00DB3A66"/>
    <w:rsid w:val="00DB4AC0"/>
    <w:rsid w:val="00DB4BEF"/>
    <w:rsid w:val="00DB78B2"/>
    <w:rsid w:val="00DB7AE9"/>
    <w:rsid w:val="00DC230C"/>
    <w:rsid w:val="00DC2CE7"/>
    <w:rsid w:val="00DC301A"/>
    <w:rsid w:val="00DC6AEA"/>
    <w:rsid w:val="00DC7377"/>
    <w:rsid w:val="00DD3C18"/>
    <w:rsid w:val="00DD4849"/>
    <w:rsid w:val="00DE0FC0"/>
    <w:rsid w:val="00DE251A"/>
    <w:rsid w:val="00DE347A"/>
    <w:rsid w:val="00DE3A31"/>
    <w:rsid w:val="00DE7E44"/>
    <w:rsid w:val="00DF0DD2"/>
    <w:rsid w:val="00DF13A5"/>
    <w:rsid w:val="00DF1C93"/>
    <w:rsid w:val="00DF1E5D"/>
    <w:rsid w:val="00DF2ABA"/>
    <w:rsid w:val="00DF419C"/>
    <w:rsid w:val="00DF51C5"/>
    <w:rsid w:val="00DF6844"/>
    <w:rsid w:val="00DF72C7"/>
    <w:rsid w:val="00DF73B9"/>
    <w:rsid w:val="00E01188"/>
    <w:rsid w:val="00E01E64"/>
    <w:rsid w:val="00E03246"/>
    <w:rsid w:val="00E03508"/>
    <w:rsid w:val="00E03941"/>
    <w:rsid w:val="00E03C0E"/>
    <w:rsid w:val="00E041D1"/>
    <w:rsid w:val="00E06AFA"/>
    <w:rsid w:val="00E073C2"/>
    <w:rsid w:val="00E10C25"/>
    <w:rsid w:val="00E1123F"/>
    <w:rsid w:val="00E12D1C"/>
    <w:rsid w:val="00E1327D"/>
    <w:rsid w:val="00E14317"/>
    <w:rsid w:val="00E14C9B"/>
    <w:rsid w:val="00E14EF0"/>
    <w:rsid w:val="00E16412"/>
    <w:rsid w:val="00E165DD"/>
    <w:rsid w:val="00E17F3A"/>
    <w:rsid w:val="00E21F52"/>
    <w:rsid w:val="00E227C3"/>
    <w:rsid w:val="00E22843"/>
    <w:rsid w:val="00E22E88"/>
    <w:rsid w:val="00E244F5"/>
    <w:rsid w:val="00E24C79"/>
    <w:rsid w:val="00E26881"/>
    <w:rsid w:val="00E26C1E"/>
    <w:rsid w:val="00E26DFE"/>
    <w:rsid w:val="00E2713B"/>
    <w:rsid w:val="00E32DDF"/>
    <w:rsid w:val="00E33108"/>
    <w:rsid w:val="00E3331C"/>
    <w:rsid w:val="00E34706"/>
    <w:rsid w:val="00E37290"/>
    <w:rsid w:val="00E43ABE"/>
    <w:rsid w:val="00E445BD"/>
    <w:rsid w:val="00E47A5F"/>
    <w:rsid w:val="00E507A5"/>
    <w:rsid w:val="00E51E1E"/>
    <w:rsid w:val="00E528D2"/>
    <w:rsid w:val="00E54E89"/>
    <w:rsid w:val="00E6002A"/>
    <w:rsid w:val="00E601CE"/>
    <w:rsid w:val="00E602CF"/>
    <w:rsid w:val="00E61EE8"/>
    <w:rsid w:val="00E62441"/>
    <w:rsid w:val="00E63879"/>
    <w:rsid w:val="00E66EE6"/>
    <w:rsid w:val="00E71633"/>
    <w:rsid w:val="00E72689"/>
    <w:rsid w:val="00E730AA"/>
    <w:rsid w:val="00E759EB"/>
    <w:rsid w:val="00E76F52"/>
    <w:rsid w:val="00E82B54"/>
    <w:rsid w:val="00E838B2"/>
    <w:rsid w:val="00E84521"/>
    <w:rsid w:val="00E84D6E"/>
    <w:rsid w:val="00E85048"/>
    <w:rsid w:val="00E856B0"/>
    <w:rsid w:val="00E86AE6"/>
    <w:rsid w:val="00E86C2A"/>
    <w:rsid w:val="00E86CA1"/>
    <w:rsid w:val="00E906C3"/>
    <w:rsid w:val="00E90A65"/>
    <w:rsid w:val="00E91E35"/>
    <w:rsid w:val="00E937B5"/>
    <w:rsid w:val="00E93C6B"/>
    <w:rsid w:val="00E9442F"/>
    <w:rsid w:val="00E969D2"/>
    <w:rsid w:val="00EA0CA1"/>
    <w:rsid w:val="00EA3249"/>
    <w:rsid w:val="00EA3C59"/>
    <w:rsid w:val="00EA5118"/>
    <w:rsid w:val="00EA766B"/>
    <w:rsid w:val="00EA7A8D"/>
    <w:rsid w:val="00EB0DF0"/>
    <w:rsid w:val="00EB1A2C"/>
    <w:rsid w:val="00EB40DC"/>
    <w:rsid w:val="00EB5B76"/>
    <w:rsid w:val="00EB743F"/>
    <w:rsid w:val="00EC064C"/>
    <w:rsid w:val="00EC0BFA"/>
    <w:rsid w:val="00EC115D"/>
    <w:rsid w:val="00EC3328"/>
    <w:rsid w:val="00EC34A9"/>
    <w:rsid w:val="00EC3934"/>
    <w:rsid w:val="00EC3BEB"/>
    <w:rsid w:val="00EC50BA"/>
    <w:rsid w:val="00EC7352"/>
    <w:rsid w:val="00EC78A0"/>
    <w:rsid w:val="00ED2270"/>
    <w:rsid w:val="00ED2957"/>
    <w:rsid w:val="00ED4587"/>
    <w:rsid w:val="00ED512E"/>
    <w:rsid w:val="00ED5AF4"/>
    <w:rsid w:val="00EE0293"/>
    <w:rsid w:val="00EE048D"/>
    <w:rsid w:val="00EE0A95"/>
    <w:rsid w:val="00EE0ACB"/>
    <w:rsid w:val="00EE0F2F"/>
    <w:rsid w:val="00EE107C"/>
    <w:rsid w:val="00EE1531"/>
    <w:rsid w:val="00EE280E"/>
    <w:rsid w:val="00EE342B"/>
    <w:rsid w:val="00EE3E9C"/>
    <w:rsid w:val="00EE4D4C"/>
    <w:rsid w:val="00EE4FBE"/>
    <w:rsid w:val="00EF1AD7"/>
    <w:rsid w:val="00EF2E2B"/>
    <w:rsid w:val="00EF34D2"/>
    <w:rsid w:val="00EF4C26"/>
    <w:rsid w:val="00EF5CC0"/>
    <w:rsid w:val="00EF7162"/>
    <w:rsid w:val="00F01360"/>
    <w:rsid w:val="00F02E9D"/>
    <w:rsid w:val="00F04044"/>
    <w:rsid w:val="00F046C8"/>
    <w:rsid w:val="00F047AB"/>
    <w:rsid w:val="00F05DE1"/>
    <w:rsid w:val="00F07200"/>
    <w:rsid w:val="00F07353"/>
    <w:rsid w:val="00F10D6B"/>
    <w:rsid w:val="00F12CDC"/>
    <w:rsid w:val="00F13E45"/>
    <w:rsid w:val="00F147C6"/>
    <w:rsid w:val="00F160E5"/>
    <w:rsid w:val="00F21705"/>
    <w:rsid w:val="00F231FC"/>
    <w:rsid w:val="00F23245"/>
    <w:rsid w:val="00F23AEF"/>
    <w:rsid w:val="00F25E84"/>
    <w:rsid w:val="00F2706D"/>
    <w:rsid w:val="00F27818"/>
    <w:rsid w:val="00F27ADB"/>
    <w:rsid w:val="00F31039"/>
    <w:rsid w:val="00F31178"/>
    <w:rsid w:val="00F31D0B"/>
    <w:rsid w:val="00F32971"/>
    <w:rsid w:val="00F33670"/>
    <w:rsid w:val="00F33AC8"/>
    <w:rsid w:val="00F3400B"/>
    <w:rsid w:val="00F3458B"/>
    <w:rsid w:val="00F34889"/>
    <w:rsid w:val="00F35C44"/>
    <w:rsid w:val="00F36C7A"/>
    <w:rsid w:val="00F40C05"/>
    <w:rsid w:val="00F40E86"/>
    <w:rsid w:val="00F40F5B"/>
    <w:rsid w:val="00F42168"/>
    <w:rsid w:val="00F425B3"/>
    <w:rsid w:val="00F43821"/>
    <w:rsid w:val="00F44C78"/>
    <w:rsid w:val="00F452C0"/>
    <w:rsid w:val="00F459E6"/>
    <w:rsid w:val="00F46070"/>
    <w:rsid w:val="00F53C08"/>
    <w:rsid w:val="00F53C70"/>
    <w:rsid w:val="00F55D7B"/>
    <w:rsid w:val="00F567FF"/>
    <w:rsid w:val="00F60C62"/>
    <w:rsid w:val="00F61B52"/>
    <w:rsid w:val="00F63F1D"/>
    <w:rsid w:val="00F645AF"/>
    <w:rsid w:val="00F66BC9"/>
    <w:rsid w:val="00F67946"/>
    <w:rsid w:val="00F72B99"/>
    <w:rsid w:val="00F72CCD"/>
    <w:rsid w:val="00F72E9F"/>
    <w:rsid w:val="00F732B1"/>
    <w:rsid w:val="00F739E9"/>
    <w:rsid w:val="00F81620"/>
    <w:rsid w:val="00F82323"/>
    <w:rsid w:val="00F84240"/>
    <w:rsid w:val="00F85237"/>
    <w:rsid w:val="00F8564F"/>
    <w:rsid w:val="00F87DAE"/>
    <w:rsid w:val="00F9000A"/>
    <w:rsid w:val="00F9002A"/>
    <w:rsid w:val="00F90CC8"/>
    <w:rsid w:val="00F94E43"/>
    <w:rsid w:val="00F95F7E"/>
    <w:rsid w:val="00F97AFE"/>
    <w:rsid w:val="00FA0128"/>
    <w:rsid w:val="00FA1786"/>
    <w:rsid w:val="00FA215F"/>
    <w:rsid w:val="00FA3191"/>
    <w:rsid w:val="00FA3981"/>
    <w:rsid w:val="00FA5AE3"/>
    <w:rsid w:val="00FA6635"/>
    <w:rsid w:val="00FA73DD"/>
    <w:rsid w:val="00FB13C2"/>
    <w:rsid w:val="00FB1953"/>
    <w:rsid w:val="00FB380D"/>
    <w:rsid w:val="00FB4004"/>
    <w:rsid w:val="00FB76C5"/>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6019"/>
    <w:rsid w:val="00FE7904"/>
    <w:rsid w:val="00FE79C6"/>
    <w:rsid w:val="00FF0AD1"/>
    <w:rsid w:val="00FF2505"/>
    <w:rsid w:val="00FF2F56"/>
    <w:rsid w:val="00FF3373"/>
    <w:rsid w:val="00FF3B7B"/>
    <w:rsid w:val="00FF6073"/>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617967"/>
    <w:pPr>
      <w:tabs>
        <w:tab w:val="left" w:pos="440"/>
        <w:tab w:val="left" w:pos="1100"/>
        <w:tab w:val="right" w:leader="dot" w:pos="8828"/>
      </w:tabs>
      <w:spacing w:after="100" w:line="480" w:lineRule="auto"/>
      <w:ind w:left="851"/>
      <w:jc w:val="both"/>
    </w:pPr>
  </w:style>
  <w:style w:type="paragraph" w:styleId="TDC2">
    <w:name w:val="toc 2"/>
    <w:basedOn w:val="Normal"/>
    <w:next w:val="Normal"/>
    <w:autoRedefine/>
    <w:uiPriority w:val="39"/>
    <w:unhideWhenUsed/>
    <w:rsid w:val="00617967"/>
    <w:pPr>
      <w:tabs>
        <w:tab w:val="left" w:pos="1320"/>
        <w:tab w:val="right" w:leader="dot" w:pos="9676"/>
      </w:tabs>
      <w:spacing w:after="100" w:line="480" w:lineRule="auto"/>
      <w:ind w:left="948" w:hanging="97"/>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D0F89-A64C-412B-A3CD-7BA472AAF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59</Pages>
  <Words>12020</Words>
  <Characters>66115</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2018-12-18T00:52:00Z</cp:lastPrinted>
  <dcterms:created xsi:type="dcterms:W3CDTF">2018-12-06T20:42:00Z</dcterms:created>
  <dcterms:modified xsi:type="dcterms:W3CDTF">2019-02-06T20:00:00Z</dcterms:modified>
</cp:coreProperties>
</file>